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660671450"/>
        <w:docPartObj>
          <w:docPartGallery w:val="Cover Pages"/>
          <w:docPartUnique/>
        </w:docPartObj>
      </w:sdtPr>
      <w:sdtContent>
        <w:p w14:paraId="16973BF1" w14:textId="6F9A9926" w:rsidR="00A06401" w:rsidRPr="009320DD" w:rsidRDefault="00BD185A">
          <w:pPr>
            <w:rPr>
              <w:rFonts w:cstheme="minorHAnsi"/>
            </w:rPr>
          </w:pPr>
          <w:r w:rsidRPr="009320DD">
            <w:rPr>
              <w:rFonts w:cstheme="minorHAnsi"/>
              <w:noProof/>
            </w:rPr>
            <mc:AlternateContent>
              <mc:Choice Requires="wps">
                <w:drawing>
                  <wp:anchor distT="0" distB="0" distL="114300" distR="114300" simplePos="0" relativeHeight="251652608" behindDoc="0" locked="0" layoutInCell="1" allowOverlap="1" wp14:anchorId="12070158" wp14:editId="514FE93A">
                    <wp:simplePos x="0" y="0"/>
                    <wp:positionH relativeFrom="page">
                      <wp:posOffset>217805</wp:posOffset>
                    </wp:positionH>
                    <wp:positionV relativeFrom="margin">
                      <wp:posOffset>0</wp:posOffset>
                    </wp:positionV>
                    <wp:extent cx="7112000" cy="379349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112000" cy="3793490"/>
                            </a:xfrm>
                            <a:prstGeom prst="rect">
                              <a:avLst/>
                            </a:prstGeom>
                            <a:noFill/>
                            <a:ln w="6350">
                              <a:noFill/>
                            </a:ln>
                            <a:effectLst/>
                          </wps:spPr>
                          <wps:txbx>
                            <w:txbxContent>
                              <w:bookmarkStart w:id="0" w:name="_Hlk112161302"/>
                              <w:p w14:paraId="57B240DD" w14:textId="6D196404" w:rsidR="00D75E9C" w:rsidRPr="00DF64CE" w:rsidRDefault="00000000" w:rsidP="008F6C1E">
                                <w:pPr>
                                  <w:jc w:val="right"/>
                                  <w:rPr>
                                    <w:rFonts w:cstheme="minorHAnsi"/>
                                    <w:smallCaps/>
                                    <w:color w:val="4F81BD" w:themeColor="accent1"/>
                                    <w:sz w:val="136"/>
                                    <w:szCs w:val="136"/>
                                  </w:rPr>
                                </w:pPr>
                                <w:sdt>
                                  <w:sdtPr>
                                    <w:rPr>
                                      <w:rFonts w:cstheme="minorHAnsi"/>
                                      <w:smallCaps/>
                                      <w:color w:val="1F497D" w:themeColor="text2"/>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proofErr w:type="spellStart"/>
                                    <w:r w:rsidR="00DE2FE4" w:rsidRPr="00491C03">
                                      <w:rPr>
                                        <w:rFonts w:cstheme="minorHAnsi"/>
                                        <w:smallCaps/>
                                        <w:color w:val="1F497D" w:themeColor="text2"/>
                                        <w:sz w:val="96"/>
                                        <w:szCs w:val="96"/>
                                      </w:rPr>
                                      <w:t>iPlato</w:t>
                                    </w:r>
                                    <w:proofErr w:type="spellEnd"/>
                                    <w:r w:rsidR="00DE2FE4" w:rsidRPr="00491C03">
                                      <w:rPr>
                                        <w:rFonts w:cstheme="minorHAnsi"/>
                                        <w:smallCaps/>
                                        <w:color w:val="1F497D" w:themeColor="text2"/>
                                        <w:sz w:val="96"/>
                                        <w:szCs w:val="96"/>
                                      </w:rPr>
                                      <w:t xml:space="preserve"> Healthcare</w:t>
                                    </w:r>
                                  </w:sdtContent>
                                </w:sdt>
                                <w:bookmarkEnd w:id="0"/>
                              </w:p>
                              <w:p w14:paraId="0AFE7DBD" w14:textId="7854E19F" w:rsidR="00A67C6E" w:rsidRPr="009320DD" w:rsidRDefault="0077395F" w:rsidP="009320DD">
                                <w:pPr>
                                  <w:jc w:val="right"/>
                                  <w:rPr>
                                    <w:rFonts w:cstheme="minorHAnsi"/>
                                    <w:smallCaps/>
                                    <w:color w:val="404040" w:themeColor="text1" w:themeTint="BF"/>
                                    <w:sz w:val="48"/>
                                    <w:szCs w:val="48"/>
                                  </w:rPr>
                                </w:pPr>
                                <w:r>
                                  <w:rPr>
                                    <w:rFonts w:asciiTheme="majorHAnsi" w:hAnsiTheme="majorHAnsi" w:cs="Gisha"/>
                                    <w:color w:val="808080" w:themeColor="background1" w:themeShade="80"/>
                                    <w:sz w:val="48"/>
                                    <w:szCs w:val="48"/>
                                  </w:rPr>
                                  <w:t xml:space="preserve"> </w:t>
                                </w:r>
                                <w:sdt>
                                  <w:sdtPr>
                                    <w:rPr>
                                      <w:rFonts w:cstheme="minorHAnsi"/>
                                      <w:color w:val="808080" w:themeColor="background1" w:themeShade="80"/>
                                      <w:sz w:val="56"/>
                                      <w:szCs w:val="56"/>
                                    </w:rPr>
                                    <w:alias w:val="Subject"/>
                                    <w:tag w:val=""/>
                                    <w:id w:val="-459339439"/>
                                    <w:placeholder>
                                      <w:docPart w:val="9242C99A5B5249B1A0F07814E666B3C4"/>
                                    </w:placeholder>
                                    <w:dataBinding w:prefixMappings="xmlns:ns0='http://purl.org/dc/elements/1.1/' xmlns:ns1='http://schemas.openxmlformats.org/package/2006/metadata/core-properties' " w:xpath="/ns1:coreProperties[1]/ns0:subject[1]" w:storeItemID="{6C3C8BC8-F283-45AE-878A-BAB7291924A1}"/>
                                    <w:text/>
                                  </w:sdtPr>
                                  <w:sdtContent>
                                    <w:r w:rsidR="00C042D9">
                                      <w:rPr>
                                        <w:rFonts w:cstheme="minorHAnsi"/>
                                        <w:color w:val="808080" w:themeColor="background1" w:themeShade="80"/>
                                        <w:sz w:val="56"/>
                                        <w:szCs w:val="56"/>
                                      </w:rPr>
                                      <w:t>Clinical Safety Case Report</w:t>
                                    </w:r>
                                  </w:sdtContent>
                                </w:sdt>
                              </w:p>
                            </w:txbxContent>
                          </wps:txbx>
                          <wps:bodyPr rot="0" spcFirstLastPara="0" vertOverflow="overflow" horzOverflow="overflow" vert="horz" wrap="square" lIns="5040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070158" id="_x0000_t202" coordsize="21600,21600" o:spt="202" path="m,l,21600r21600,l21600,xe">
                    <v:stroke joinstyle="miter"/>
                    <v:path gradientshapeok="t" o:connecttype="rect"/>
                  </v:shapetype>
                  <v:shape id="Text Box 154" o:spid="_x0000_s1026" type="#_x0000_t202" style="position:absolute;margin-left:17.15pt;margin-top:0;width:560pt;height:298.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" filled="f" stroked="f" strokeweight=".5pt">
                    <v:textbox inset="14mm,0,54pt,0">
                      <w:txbxContent>
                        <w:bookmarkStart w:id="1" w:name="_Hlk112161302"/>
                        <w:p w14:paraId="57B240DD" w14:textId="6D196404" w:rsidR="00D75E9C" w:rsidRPr="00DF64CE" w:rsidRDefault="00000000" w:rsidP="008F6C1E">
                          <w:pPr>
                            <w:jc w:val="right"/>
                            <w:rPr>
                              <w:rFonts w:cstheme="minorHAnsi"/>
                              <w:smallCaps/>
                              <w:color w:val="4F81BD" w:themeColor="accent1"/>
                              <w:sz w:val="136"/>
                              <w:szCs w:val="136"/>
                            </w:rPr>
                          </w:pPr>
                          <w:sdt>
                            <w:sdtPr>
                              <w:rPr>
                                <w:rFonts w:cstheme="minorHAnsi"/>
                                <w:smallCaps/>
                                <w:color w:val="1F497D" w:themeColor="text2"/>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proofErr w:type="spellStart"/>
                              <w:r w:rsidR="00DE2FE4" w:rsidRPr="00491C03">
                                <w:rPr>
                                  <w:rFonts w:cstheme="minorHAnsi"/>
                                  <w:smallCaps/>
                                  <w:color w:val="1F497D" w:themeColor="text2"/>
                                  <w:sz w:val="96"/>
                                  <w:szCs w:val="96"/>
                                </w:rPr>
                                <w:t>iPlato</w:t>
                              </w:r>
                              <w:proofErr w:type="spellEnd"/>
                              <w:r w:rsidR="00DE2FE4" w:rsidRPr="00491C03">
                                <w:rPr>
                                  <w:rFonts w:cstheme="minorHAnsi"/>
                                  <w:smallCaps/>
                                  <w:color w:val="1F497D" w:themeColor="text2"/>
                                  <w:sz w:val="96"/>
                                  <w:szCs w:val="96"/>
                                </w:rPr>
                                <w:t xml:space="preserve"> Healthcare</w:t>
                              </w:r>
                            </w:sdtContent>
                          </w:sdt>
                          <w:bookmarkEnd w:id="1"/>
                        </w:p>
                        <w:p w14:paraId="0AFE7DBD" w14:textId="7854E19F" w:rsidR="00A67C6E" w:rsidRPr="009320DD" w:rsidRDefault="0077395F" w:rsidP="009320DD">
                          <w:pPr>
                            <w:jc w:val="right"/>
                            <w:rPr>
                              <w:rFonts w:cstheme="minorHAnsi"/>
                              <w:smallCaps/>
                              <w:color w:val="404040" w:themeColor="text1" w:themeTint="BF"/>
                              <w:sz w:val="48"/>
                              <w:szCs w:val="48"/>
                            </w:rPr>
                          </w:pPr>
                          <w:r>
                            <w:rPr>
                              <w:rFonts w:asciiTheme="majorHAnsi" w:hAnsiTheme="majorHAnsi" w:cs="Gisha"/>
                              <w:color w:val="808080" w:themeColor="background1" w:themeShade="80"/>
                              <w:sz w:val="48"/>
                              <w:szCs w:val="48"/>
                            </w:rPr>
                            <w:t xml:space="preserve"> </w:t>
                          </w:r>
                          <w:sdt>
                            <w:sdtPr>
                              <w:rPr>
                                <w:rFonts w:cstheme="minorHAnsi"/>
                                <w:color w:val="808080" w:themeColor="background1" w:themeShade="80"/>
                                <w:sz w:val="56"/>
                                <w:szCs w:val="56"/>
                              </w:rPr>
                              <w:alias w:val="Subject"/>
                              <w:tag w:val=""/>
                              <w:id w:val="-459339439"/>
                              <w:placeholder>
                                <w:docPart w:val="9242C99A5B5249B1A0F07814E666B3C4"/>
                              </w:placeholder>
                              <w:dataBinding w:prefixMappings="xmlns:ns0='http://purl.org/dc/elements/1.1/' xmlns:ns1='http://schemas.openxmlformats.org/package/2006/metadata/core-properties' " w:xpath="/ns1:coreProperties[1]/ns0:subject[1]" w:storeItemID="{6C3C8BC8-F283-45AE-878A-BAB7291924A1}"/>
                              <w:text/>
                            </w:sdtPr>
                            <w:sdtContent>
                              <w:r w:rsidR="00C042D9">
                                <w:rPr>
                                  <w:rFonts w:cstheme="minorHAnsi"/>
                                  <w:color w:val="808080" w:themeColor="background1" w:themeShade="80"/>
                                  <w:sz w:val="56"/>
                                  <w:szCs w:val="56"/>
                                </w:rPr>
                                <w:t>Clinical Safety Case Report</w:t>
                              </w:r>
                            </w:sdtContent>
                          </w:sdt>
                        </w:p>
                      </w:txbxContent>
                    </v:textbox>
                    <w10:wrap type="square" anchorx="page" anchory="margin"/>
                  </v:shape>
                </w:pict>
              </mc:Fallback>
            </mc:AlternateContent>
          </w:r>
          <w:r w:rsidR="00A06401" w:rsidRPr="009320DD">
            <w:rPr>
              <w:rFonts w:cstheme="minorHAnsi"/>
              <w:noProof/>
            </w:rPr>
            <mc:AlternateContent>
              <mc:Choice Requires="wpg">
                <w:drawing>
                  <wp:anchor distT="0" distB="0" distL="114300" distR="114300" simplePos="0" relativeHeight="251650560" behindDoc="0" locked="0" layoutInCell="1" allowOverlap="1" wp14:anchorId="7A016EFF" wp14:editId="12F52252">
                    <wp:simplePos x="0" y="0"/>
                    <wp:positionH relativeFrom="page">
                      <wp:posOffset>222885</wp:posOffset>
                    </wp:positionH>
                    <wp:positionV relativeFrom="page">
                      <wp:posOffset>245745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w:pict w14:anchorId="30E2D018">
                  <v:group id="Group 149" style="position:absolute;margin-left:17.55pt;margin-top:19.35pt;width:8in;height:95.7pt;z-index:251650560;mso-width-percent:941;mso-height-percent:121;mso-position-horizontal-relative:page;mso-position-vertical-relative:page;mso-width-percent:941;mso-height-percent:121" coordsize="73152,12161" coordorigin="" o:spid="_x0000_s1026" w14:anchorId="56EBFACC"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Pmp1uvhAAAADwEAAA8AAABkcnMvZG93&#13;&#10;bnJldi54bWxMT81OwzAMviPxDpEncWNpO9iqrunEQDwAA6Eds8ZrqzVO16Rby9PjneBiy/7s7yff&#13;&#10;jLYVF+x940hBPI9AIJXONFQp+Pp8f0xB+KDJ6NYRKpjQw6a4v8t1ZtyVPvCyC5VgEvKZVlCH0GVS&#13;&#10;+rJGq/3cdUiMHV1vdeCxr6Tp9ZXJbSuTKFpKqxtihVp3+FpjedoNlnX3yXaIf6aJ5P77tO2m5Xl4&#13;&#10;Oiv1MBvf1lxe1iACjuHvA24Z2D8UbOzgBjJetAoWzzFfck9XIG54nK54c1CQLKIYZJHL/zmKX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&#13;&#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v:fill type="frame" o:title="" recolor="t" rotate="t" r:id="rId14"/>
                    </v:rect>
                    <w10:wrap anchorx="page" anchory="page"/>
                  </v:group>
                </w:pict>
              </mc:Fallback>
            </mc:AlternateContent>
          </w:r>
        </w:p>
        <w:p w14:paraId="42E35C3D" w14:textId="3CCAA9B1" w:rsidR="000848FB" w:rsidRPr="009320DD" w:rsidRDefault="00000000" w:rsidP="00E83342">
          <w:pPr>
            <w:rPr>
              <w:rFonts w:cstheme="minorHAnsi"/>
            </w:rPr>
          </w:pPr>
        </w:p>
      </w:sdtContent>
    </w:sdt>
    <w:p w14:paraId="006613D1" w14:textId="47FFF507" w:rsidR="009320DD" w:rsidRDefault="007E7F7C" w:rsidP="6A33F556">
      <w:r>
        <w:rPr>
          <w:noProof/>
        </w:rPr>
        <mc:AlternateContent>
          <mc:Choice Requires="wps">
            <w:drawing>
              <wp:anchor distT="0" distB="0" distL="114300" distR="114300" simplePos="0" relativeHeight="251670016" behindDoc="0" locked="0" layoutInCell="1" allowOverlap="1" wp14:anchorId="4167EFD9" wp14:editId="1F6426A7">
                <wp:simplePos x="0" y="0"/>
                <wp:positionH relativeFrom="column">
                  <wp:posOffset>-19455</wp:posOffset>
                </wp:positionH>
                <wp:positionV relativeFrom="paragraph">
                  <wp:posOffset>73714</wp:posOffset>
                </wp:positionV>
                <wp:extent cx="5812425" cy="817123"/>
                <wp:effectExtent l="0" t="0" r="17145" b="8890"/>
                <wp:wrapNone/>
                <wp:docPr id="5" name="Text Box 5"/>
                <wp:cNvGraphicFramePr/>
                <a:graphic xmlns:a="http://schemas.openxmlformats.org/drawingml/2006/main">
                  <a:graphicData uri="http://schemas.microsoft.com/office/word/2010/wordprocessingShape">
                    <wps:wsp>
                      <wps:cNvSpPr txBox="1"/>
                      <wps:spPr>
                        <a:xfrm>
                          <a:off x="0" y="0"/>
                          <a:ext cx="5812425" cy="817123"/>
                        </a:xfrm>
                        <a:prstGeom prst="rect">
                          <a:avLst/>
                        </a:prstGeom>
                        <a:solidFill>
                          <a:schemeClr val="lt1"/>
                        </a:solidFill>
                        <a:ln w="6350">
                          <a:solidFill>
                            <a:prstClr val="black"/>
                          </a:solidFill>
                        </a:ln>
                      </wps:spPr>
                      <wps:txbx>
                        <w:txbxContent>
                          <w:p w14:paraId="4B1C6F27" w14:textId="77777777" w:rsidR="007E7F7C" w:rsidRPr="007E7F7C" w:rsidRDefault="007E7F7C" w:rsidP="007E7F7C">
                            <w:pPr>
                              <w:spacing w:after="0" w:line="240" w:lineRule="auto"/>
                              <w:textAlignment w:val="baseline"/>
                              <w:rPr>
                                <w:rFonts w:ascii="Calibri" w:eastAsia="Times New Roman" w:hAnsi="Calibri" w:cs="Calibri"/>
                                <w:b/>
                                <w:bCs/>
                                <w:lang w:eastAsia="zh-CN"/>
                              </w:rPr>
                            </w:pPr>
                            <w:r w:rsidRPr="007E7F7C">
                              <w:rPr>
                                <w:rFonts w:ascii="Calibri" w:eastAsia="Times New Roman" w:hAnsi="Calibri" w:cs="Calibri"/>
                                <w:b/>
                                <w:bCs/>
                                <w:lang w:eastAsia="zh-CN"/>
                              </w:rPr>
                              <w:t>Document Status:</w:t>
                            </w:r>
                          </w:p>
                          <w:p w14:paraId="35DC22B0" w14:textId="03583A7B" w:rsidR="007E7F7C" w:rsidRPr="007E7F7C" w:rsidRDefault="007E7F7C" w:rsidP="007E7F7C">
                            <w:pPr>
                              <w:pStyle w:val="paragraph"/>
                              <w:textAlignment w:val="baseline"/>
                              <w:rPr>
                                <w:rFonts w:ascii="Segoe UI" w:hAnsi="Segoe UI" w:cs="Segoe UI"/>
                                <w:sz w:val="22"/>
                                <w:szCs w:val="22"/>
                                <w:lang w:eastAsia="zh-CN"/>
                              </w:rPr>
                            </w:pPr>
                            <w:r w:rsidRPr="007E7F7C">
                              <w:rPr>
                                <w:rFonts w:ascii="Calibri" w:hAnsi="Calibri" w:cs="Calibri"/>
                                <w:sz w:val="22"/>
                                <w:szCs w:val="22"/>
                                <w:lang w:eastAsia="zh-CN"/>
                              </w:rPr>
                              <w:t xml:space="preserve">The controlled copy of this document is maintained in the </w:t>
                            </w:r>
                            <w:proofErr w:type="spellStart"/>
                            <w:r w:rsidRPr="007E7F7C">
                              <w:rPr>
                                <w:rFonts w:ascii="Calibri" w:hAnsi="Calibri" w:cs="Calibri"/>
                                <w:sz w:val="22"/>
                                <w:szCs w:val="22"/>
                                <w:lang w:eastAsia="zh-CN"/>
                              </w:rPr>
                              <w:t>iPlato</w:t>
                            </w:r>
                            <w:proofErr w:type="spellEnd"/>
                            <w:r w:rsidRPr="007E7F7C">
                              <w:rPr>
                                <w:rFonts w:ascii="Calibri" w:hAnsi="Calibri" w:cs="Calibri"/>
                                <w:sz w:val="22"/>
                                <w:szCs w:val="22"/>
                                <w:lang w:eastAsia="zh-CN"/>
                              </w:rPr>
                              <w:t xml:space="preserve"> </w:t>
                            </w:r>
                            <w:proofErr w:type="spellStart"/>
                            <w:r w:rsidRPr="007E7F7C">
                              <w:rPr>
                                <w:rFonts w:ascii="Calibri" w:hAnsi="Calibri" w:cs="Calibri"/>
                                <w:sz w:val="22"/>
                                <w:szCs w:val="22"/>
                                <w:lang w:eastAsia="zh-CN"/>
                              </w:rPr>
                              <w:t>Sharepoint</w:t>
                            </w:r>
                            <w:proofErr w:type="spellEnd"/>
                            <w:r w:rsidRPr="007E7F7C">
                              <w:rPr>
                                <w:rFonts w:ascii="Calibri" w:hAnsi="Calibri" w:cs="Calibri"/>
                                <w:sz w:val="22"/>
                                <w:szCs w:val="22"/>
                                <w:lang w:eastAsia="zh-CN"/>
                              </w:rPr>
                              <w:t xml:space="preserve">. </w:t>
                            </w:r>
                            <w:r w:rsidRPr="007E7F7C">
                              <w:rPr>
                                <w:rFonts w:ascii="Calibri" w:hAnsi="Calibri" w:cs="Calibri"/>
                                <w:sz w:val="22"/>
                                <w:szCs w:val="22"/>
                                <w:lang w:eastAsia="zh-CN"/>
                              </w:rPr>
                              <w:t> </w:t>
                            </w:r>
                            <w:r w:rsidRPr="007E7F7C">
                              <w:rPr>
                                <w:rFonts w:ascii="Calibri" w:hAnsi="Calibri" w:cs="Calibri"/>
                                <w:sz w:val="22"/>
                                <w:szCs w:val="22"/>
                                <w:lang w:eastAsia="zh-CN"/>
                              </w:rPr>
                              <w:t>Any copies of this document held outside of that area, in whatever format (</w:t>
                            </w:r>
                            <w:proofErr w:type="gramStart"/>
                            <w:r w:rsidRPr="007E7F7C">
                              <w:rPr>
                                <w:rFonts w:ascii="Calibri" w:hAnsi="Calibri" w:cs="Calibri"/>
                                <w:sz w:val="22"/>
                                <w:szCs w:val="22"/>
                                <w:lang w:eastAsia="zh-CN"/>
                              </w:rPr>
                              <w:t>e.g.</w:t>
                            </w:r>
                            <w:proofErr w:type="gramEnd"/>
                            <w:r w:rsidRPr="007E7F7C">
                              <w:rPr>
                                <w:rFonts w:ascii="Calibri" w:hAnsi="Calibri" w:cs="Calibri"/>
                                <w:sz w:val="22"/>
                                <w:szCs w:val="22"/>
                                <w:lang w:eastAsia="zh-CN"/>
                              </w:rPr>
                              <w:t xml:space="preserve"> paper, email attachment), are considered to have passed out of control and should be checked for currency and validity. </w:t>
                            </w:r>
                          </w:p>
                          <w:tbl>
                            <w:tblPr>
                              <w:tblW w:w="0" w:type="dxa"/>
                              <w:tblCellMar>
                                <w:left w:w="0" w:type="dxa"/>
                                <w:right w:w="0" w:type="dxa"/>
                              </w:tblCellMar>
                              <w:tblLook w:val="04A0" w:firstRow="1" w:lastRow="0" w:firstColumn="1" w:lastColumn="0" w:noHBand="0" w:noVBand="1"/>
                            </w:tblPr>
                            <w:tblGrid>
                              <w:gridCol w:w="2225"/>
                              <w:gridCol w:w="2032"/>
                              <w:gridCol w:w="2106"/>
                              <w:gridCol w:w="1172"/>
                              <w:gridCol w:w="1335"/>
                            </w:tblGrid>
                            <w:tr w:rsidR="007E7F7C" w:rsidRPr="007E7F7C" w14:paraId="46598981" w14:textId="77777777" w:rsidTr="007E7F7C">
                              <w:trPr>
                                <w:trHeight w:val="405"/>
                              </w:trPr>
                              <w:tc>
                                <w:tcPr>
                                  <w:tcW w:w="2250" w:type="dxa"/>
                                  <w:tcBorders>
                                    <w:top w:val="nil"/>
                                    <w:left w:val="nil"/>
                                    <w:bottom w:val="nil"/>
                                    <w:right w:val="nil"/>
                                  </w:tcBorders>
                                  <w:shd w:val="clear" w:color="auto" w:fill="FFFFFF"/>
                                  <w:vAlign w:val="bottom"/>
                                  <w:hideMark/>
                                </w:tcPr>
                                <w:p w14:paraId="07F943E0"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sz w:val="20"/>
                                      <w:szCs w:val="20"/>
                                      <w:lang w:eastAsia="zh-CN"/>
                                    </w:rPr>
                                    <w:t> </w:t>
                                  </w:r>
                                </w:p>
                              </w:tc>
                              <w:tc>
                                <w:tcPr>
                                  <w:tcW w:w="2055" w:type="dxa"/>
                                  <w:tcBorders>
                                    <w:top w:val="nil"/>
                                    <w:left w:val="nil"/>
                                    <w:bottom w:val="nil"/>
                                    <w:right w:val="nil"/>
                                  </w:tcBorders>
                                  <w:shd w:val="clear" w:color="auto" w:fill="auto"/>
                                  <w:vAlign w:val="bottom"/>
                                  <w:hideMark/>
                                </w:tcPr>
                                <w:p w14:paraId="00AD92DD"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2130" w:type="dxa"/>
                                  <w:tcBorders>
                                    <w:top w:val="nil"/>
                                    <w:left w:val="nil"/>
                                    <w:bottom w:val="nil"/>
                                    <w:right w:val="nil"/>
                                  </w:tcBorders>
                                  <w:shd w:val="clear" w:color="auto" w:fill="auto"/>
                                  <w:vAlign w:val="bottom"/>
                                  <w:hideMark/>
                                </w:tcPr>
                                <w:p w14:paraId="1DE7DB63"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185" w:type="dxa"/>
                                  <w:tcBorders>
                                    <w:top w:val="nil"/>
                                    <w:left w:val="nil"/>
                                    <w:bottom w:val="nil"/>
                                    <w:right w:val="nil"/>
                                  </w:tcBorders>
                                  <w:shd w:val="clear" w:color="auto" w:fill="auto"/>
                                  <w:vAlign w:val="bottom"/>
                                  <w:hideMark/>
                                </w:tcPr>
                                <w:p w14:paraId="62D83A28"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350" w:type="dxa"/>
                                  <w:tcBorders>
                                    <w:top w:val="nil"/>
                                    <w:left w:val="nil"/>
                                    <w:bottom w:val="nil"/>
                                    <w:right w:val="nil"/>
                                  </w:tcBorders>
                                  <w:shd w:val="clear" w:color="auto" w:fill="auto"/>
                                  <w:vAlign w:val="bottom"/>
                                  <w:hideMark/>
                                </w:tcPr>
                                <w:p w14:paraId="1C3C0A08"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r>
                          </w:tbl>
                          <w:p w14:paraId="4488D1F5" w14:textId="73FD0755" w:rsidR="007E7F7C" w:rsidRPr="007E7F7C" w:rsidRDefault="007E7F7C" w:rsidP="007E7F7C">
                            <w:pPr>
                              <w:spacing w:after="0" w:line="240" w:lineRule="auto"/>
                              <w:textAlignment w:val="baseline"/>
                              <w:rPr>
                                <w:rFonts w:ascii="Segoe UI" w:eastAsia="Times New Roman" w:hAnsi="Segoe UI" w:cs="Segoe UI"/>
                                <w:sz w:val="18"/>
                                <w:szCs w:val="18"/>
                                <w:lang w:eastAsia="zh-CN"/>
                              </w:rPr>
                            </w:pPr>
                            <w:r w:rsidRPr="007E7F7C">
                              <w:rPr>
                                <w:rFonts w:ascii="Calibri" w:eastAsia="Times New Roman" w:hAnsi="Calibri" w:cs="Calibri"/>
                                <w:lang w:eastAsia="zh-CN"/>
                              </w:rPr>
                              <w:t> </w:t>
                            </w:r>
                          </w:p>
                          <w:tbl>
                            <w:tblPr>
                              <w:tblW w:w="4598" w:type="dxa"/>
                              <w:tblCellMar>
                                <w:left w:w="0" w:type="dxa"/>
                                <w:right w:w="0" w:type="dxa"/>
                              </w:tblCellMar>
                              <w:tblLook w:val="04A0" w:firstRow="1" w:lastRow="0" w:firstColumn="1" w:lastColumn="0" w:noHBand="0" w:noVBand="1"/>
                            </w:tblPr>
                            <w:tblGrid>
                              <w:gridCol w:w="2099"/>
                              <w:gridCol w:w="1168"/>
                              <w:gridCol w:w="1331"/>
                            </w:tblGrid>
                            <w:tr w:rsidR="007E7F7C" w:rsidRPr="007E7F7C" w14:paraId="4CE46F10" w14:textId="77777777" w:rsidTr="007E7F7C">
                              <w:trPr>
                                <w:trHeight w:val="405"/>
                              </w:trPr>
                              <w:tc>
                                <w:tcPr>
                                  <w:tcW w:w="2099" w:type="dxa"/>
                                  <w:tcBorders>
                                    <w:top w:val="nil"/>
                                    <w:left w:val="nil"/>
                                    <w:bottom w:val="nil"/>
                                    <w:right w:val="nil"/>
                                  </w:tcBorders>
                                  <w:shd w:val="clear" w:color="auto" w:fill="auto"/>
                                  <w:vAlign w:val="bottom"/>
                                  <w:hideMark/>
                                </w:tcPr>
                                <w:p w14:paraId="005495B4"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168" w:type="dxa"/>
                                  <w:tcBorders>
                                    <w:top w:val="nil"/>
                                    <w:left w:val="nil"/>
                                    <w:bottom w:val="nil"/>
                                    <w:right w:val="nil"/>
                                  </w:tcBorders>
                                  <w:shd w:val="clear" w:color="auto" w:fill="auto"/>
                                  <w:vAlign w:val="bottom"/>
                                  <w:hideMark/>
                                </w:tcPr>
                                <w:p w14:paraId="47FFC6AC"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331" w:type="dxa"/>
                                  <w:tcBorders>
                                    <w:top w:val="nil"/>
                                    <w:left w:val="nil"/>
                                    <w:bottom w:val="nil"/>
                                    <w:right w:val="nil"/>
                                  </w:tcBorders>
                                  <w:shd w:val="clear" w:color="auto" w:fill="auto"/>
                                  <w:vAlign w:val="bottom"/>
                                  <w:hideMark/>
                                </w:tcPr>
                                <w:p w14:paraId="3A759BBD"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r>
                          </w:tbl>
                          <w:p w14:paraId="0C6EB76E" w14:textId="77777777" w:rsidR="007E7F7C" w:rsidRDefault="007E7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7EFD9" id="Text Box 5" o:spid="_x0000_s1027" type="#_x0000_t202" style="position:absolute;margin-left:-1.55pt;margin-top:5.8pt;width:457.65pt;height:64.3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" fillcolor="white [3201]" strokeweight=".5pt">
                <v:textbox>
                  <w:txbxContent>
                    <w:p w14:paraId="4B1C6F27" w14:textId="77777777" w:rsidR="007E7F7C" w:rsidRPr="007E7F7C" w:rsidRDefault="007E7F7C" w:rsidP="007E7F7C">
                      <w:pPr>
                        <w:spacing w:after="0" w:line="240" w:lineRule="auto"/>
                        <w:textAlignment w:val="baseline"/>
                        <w:rPr>
                          <w:rFonts w:ascii="Calibri" w:eastAsia="Times New Roman" w:hAnsi="Calibri" w:cs="Calibri"/>
                          <w:b/>
                          <w:bCs/>
                          <w:lang w:eastAsia="zh-CN"/>
                        </w:rPr>
                      </w:pPr>
                      <w:r w:rsidRPr="007E7F7C">
                        <w:rPr>
                          <w:rFonts w:ascii="Calibri" w:eastAsia="Times New Roman" w:hAnsi="Calibri" w:cs="Calibri"/>
                          <w:b/>
                          <w:bCs/>
                          <w:lang w:eastAsia="zh-CN"/>
                        </w:rPr>
                        <w:t>Document Status:</w:t>
                      </w:r>
                    </w:p>
                    <w:p w14:paraId="35DC22B0" w14:textId="03583A7B" w:rsidR="007E7F7C" w:rsidRPr="007E7F7C" w:rsidRDefault="007E7F7C" w:rsidP="007E7F7C">
                      <w:pPr>
                        <w:pStyle w:val="paragraph"/>
                        <w:textAlignment w:val="baseline"/>
                        <w:rPr>
                          <w:rFonts w:ascii="Segoe UI" w:hAnsi="Segoe UI" w:cs="Segoe UI"/>
                          <w:sz w:val="22"/>
                          <w:szCs w:val="22"/>
                          <w:lang w:eastAsia="zh-CN"/>
                        </w:rPr>
                      </w:pPr>
                      <w:r w:rsidRPr="007E7F7C">
                        <w:rPr>
                          <w:rFonts w:ascii="Calibri" w:hAnsi="Calibri" w:cs="Calibri"/>
                          <w:sz w:val="22"/>
                          <w:szCs w:val="22"/>
                          <w:lang w:eastAsia="zh-CN"/>
                        </w:rPr>
                        <w:t xml:space="preserve">The controlled copy of this document is maintained in the </w:t>
                      </w:r>
                      <w:proofErr w:type="spellStart"/>
                      <w:r w:rsidRPr="007E7F7C">
                        <w:rPr>
                          <w:rFonts w:ascii="Calibri" w:hAnsi="Calibri" w:cs="Calibri"/>
                          <w:sz w:val="22"/>
                          <w:szCs w:val="22"/>
                          <w:lang w:eastAsia="zh-CN"/>
                        </w:rPr>
                        <w:t>iPlato</w:t>
                      </w:r>
                      <w:proofErr w:type="spellEnd"/>
                      <w:r w:rsidRPr="007E7F7C">
                        <w:rPr>
                          <w:rFonts w:ascii="Calibri" w:hAnsi="Calibri" w:cs="Calibri"/>
                          <w:sz w:val="22"/>
                          <w:szCs w:val="22"/>
                          <w:lang w:eastAsia="zh-CN"/>
                        </w:rPr>
                        <w:t xml:space="preserve"> </w:t>
                      </w:r>
                      <w:proofErr w:type="spellStart"/>
                      <w:r w:rsidRPr="007E7F7C">
                        <w:rPr>
                          <w:rFonts w:ascii="Calibri" w:hAnsi="Calibri" w:cs="Calibri"/>
                          <w:sz w:val="22"/>
                          <w:szCs w:val="22"/>
                          <w:lang w:eastAsia="zh-CN"/>
                        </w:rPr>
                        <w:t>Sharepoint</w:t>
                      </w:r>
                      <w:proofErr w:type="spellEnd"/>
                      <w:r w:rsidRPr="007E7F7C">
                        <w:rPr>
                          <w:rFonts w:ascii="Calibri" w:hAnsi="Calibri" w:cs="Calibri"/>
                          <w:sz w:val="22"/>
                          <w:szCs w:val="22"/>
                          <w:lang w:eastAsia="zh-CN"/>
                        </w:rPr>
                        <w:t xml:space="preserve">. </w:t>
                      </w:r>
                      <w:r w:rsidRPr="007E7F7C">
                        <w:rPr>
                          <w:rFonts w:ascii="Calibri" w:hAnsi="Calibri" w:cs="Calibri"/>
                          <w:sz w:val="22"/>
                          <w:szCs w:val="22"/>
                          <w:lang w:eastAsia="zh-CN"/>
                        </w:rPr>
                        <w:t> </w:t>
                      </w:r>
                      <w:r w:rsidRPr="007E7F7C">
                        <w:rPr>
                          <w:rFonts w:ascii="Calibri" w:hAnsi="Calibri" w:cs="Calibri"/>
                          <w:sz w:val="22"/>
                          <w:szCs w:val="22"/>
                          <w:lang w:eastAsia="zh-CN"/>
                        </w:rPr>
                        <w:t>Any copies of this document held outside of that area, in whatever format (</w:t>
                      </w:r>
                      <w:proofErr w:type="gramStart"/>
                      <w:r w:rsidRPr="007E7F7C">
                        <w:rPr>
                          <w:rFonts w:ascii="Calibri" w:hAnsi="Calibri" w:cs="Calibri"/>
                          <w:sz w:val="22"/>
                          <w:szCs w:val="22"/>
                          <w:lang w:eastAsia="zh-CN"/>
                        </w:rPr>
                        <w:t>e.g.</w:t>
                      </w:r>
                      <w:proofErr w:type="gramEnd"/>
                      <w:r w:rsidRPr="007E7F7C">
                        <w:rPr>
                          <w:rFonts w:ascii="Calibri" w:hAnsi="Calibri" w:cs="Calibri"/>
                          <w:sz w:val="22"/>
                          <w:szCs w:val="22"/>
                          <w:lang w:eastAsia="zh-CN"/>
                        </w:rPr>
                        <w:t xml:space="preserve"> paper, email attachment), are considered to have passed out of control and should be checked for currency and validity. </w:t>
                      </w:r>
                    </w:p>
                    <w:tbl>
                      <w:tblPr>
                        <w:tblW w:w="0" w:type="dxa"/>
                        <w:tblCellMar>
                          <w:left w:w="0" w:type="dxa"/>
                          <w:right w:w="0" w:type="dxa"/>
                        </w:tblCellMar>
                        <w:tblLook w:val="04A0" w:firstRow="1" w:lastRow="0" w:firstColumn="1" w:lastColumn="0" w:noHBand="0" w:noVBand="1"/>
                      </w:tblPr>
                      <w:tblGrid>
                        <w:gridCol w:w="2225"/>
                        <w:gridCol w:w="2032"/>
                        <w:gridCol w:w="2106"/>
                        <w:gridCol w:w="1172"/>
                        <w:gridCol w:w="1335"/>
                      </w:tblGrid>
                      <w:tr w:rsidR="007E7F7C" w:rsidRPr="007E7F7C" w14:paraId="46598981" w14:textId="77777777" w:rsidTr="007E7F7C">
                        <w:trPr>
                          <w:trHeight w:val="405"/>
                        </w:trPr>
                        <w:tc>
                          <w:tcPr>
                            <w:tcW w:w="2250" w:type="dxa"/>
                            <w:tcBorders>
                              <w:top w:val="nil"/>
                              <w:left w:val="nil"/>
                              <w:bottom w:val="nil"/>
                              <w:right w:val="nil"/>
                            </w:tcBorders>
                            <w:shd w:val="clear" w:color="auto" w:fill="FFFFFF"/>
                            <w:vAlign w:val="bottom"/>
                            <w:hideMark/>
                          </w:tcPr>
                          <w:p w14:paraId="07F943E0"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sz w:val="20"/>
                                <w:szCs w:val="20"/>
                                <w:lang w:eastAsia="zh-CN"/>
                              </w:rPr>
                              <w:t> </w:t>
                            </w:r>
                          </w:p>
                        </w:tc>
                        <w:tc>
                          <w:tcPr>
                            <w:tcW w:w="2055" w:type="dxa"/>
                            <w:tcBorders>
                              <w:top w:val="nil"/>
                              <w:left w:val="nil"/>
                              <w:bottom w:val="nil"/>
                              <w:right w:val="nil"/>
                            </w:tcBorders>
                            <w:shd w:val="clear" w:color="auto" w:fill="auto"/>
                            <w:vAlign w:val="bottom"/>
                            <w:hideMark/>
                          </w:tcPr>
                          <w:p w14:paraId="00AD92DD"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2130" w:type="dxa"/>
                            <w:tcBorders>
                              <w:top w:val="nil"/>
                              <w:left w:val="nil"/>
                              <w:bottom w:val="nil"/>
                              <w:right w:val="nil"/>
                            </w:tcBorders>
                            <w:shd w:val="clear" w:color="auto" w:fill="auto"/>
                            <w:vAlign w:val="bottom"/>
                            <w:hideMark/>
                          </w:tcPr>
                          <w:p w14:paraId="1DE7DB63"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185" w:type="dxa"/>
                            <w:tcBorders>
                              <w:top w:val="nil"/>
                              <w:left w:val="nil"/>
                              <w:bottom w:val="nil"/>
                              <w:right w:val="nil"/>
                            </w:tcBorders>
                            <w:shd w:val="clear" w:color="auto" w:fill="auto"/>
                            <w:vAlign w:val="bottom"/>
                            <w:hideMark/>
                          </w:tcPr>
                          <w:p w14:paraId="62D83A28"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350" w:type="dxa"/>
                            <w:tcBorders>
                              <w:top w:val="nil"/>
                              <w:left w:val="nil"/>
                              <w:bottom w:val="nil"/>
                              <w:right w:val="nil"/>
                            </w:tcBorders>
                            <w:shd w:val="clear" w:color="auto" w:fill="auto"/>
                            <w:vAlign w:val="bottom"/>
                            <w:hideMark/>
                          </w:tcPr>
                          <w:p w14:paraId="1C3C0A08"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r>
                    </w:tbl>
                    <w:p w14:paraId="4488D1F5" w14:textId="73FD0755" w:rsidR="007E7F7C" w:rsidRPr="007E7F7C" w:rsidRDefault="007E7F7C" w:rsidP="007E7F7C">
                      <w:pPr>
                        <w:spacing w:after="0" w:line="240" w:lineRule="auto"/>
                        <w:textAlignment w:val="baseline"/>
                        <w:rPr>
                          <w:rFonts w:ascii="Segoe UI" w:eastAsia="Times New Roman" w:hAnsi="Segoe UI" w:cs="Segoe UI"/>
                          <w:sz w:val="18"/>
                          <w:szCs w:val="18"/>
                          <w:lang w:eastAsia="zh-CN"/>
                        </w:rPr>
                      </w:pPr>
                      <w:r w:rsidRPr="007E7F7C">
                        <w:rPr>
                          <w:rFonts w:ascii="Calibri" w:eastAsia="Times New Roman" w:hAnsi="Calibri" w:cs="Calibri"/>
                          <w:lang w:eastAsia="zh-CN"/>
                        </w:rPr>
                        <w:t> </w:t>
                      </w:r>
                    </w:p>
                    <w:tbl>
                      <w:tblPr>
                        <w:tblW w:w="4598" w:type="dxa"/>
                        <w:tblCellMar>
                          <w:left w:w="0" w:type="dxa"/>
                          <w:right w:w="0" w:type="dxa"/>
                        </w:tblCellMar>
                        <w:tblLook w:val="04A0" w:firstRow="1" w:lastRow="0" w:firstColumn="1" w:lastColumn="0" w:noHBand="0" w:noVBand="1"/>
                      </w:tblPr>
                      <w:tblGrid>
                        <w:gridCol w:w="2099"/>
                        <w:gridCol w:w="1168"/>
                        <w:gridCol w:w="1331"/>
                      </w:tblGrid>
                      <w:tr w:rsidR="007E7F7C" w:rsidRPr="007E7F7C" w14:paraId="4CE46F10" w14:textId="77777777" w:rsidTr="007E7F7C">
                        <w:trPr>
                          <w:trHeight w:val="405"/>
                        </w:trPr>
                        <w:tc>
                          <w:tcPr>
                            <w:tcW w:w="2099" w:type="dxa"/>
                            <w:tcBorders>
                              <w:top w:val="nil"/>
                              <w:left w:val="nil"/>
                              <w:bottom w:val="nil"/>
                              <w:right w:val="nil"/>
                            </w:tcBorders>
                            <w:shd w:val="clear" w:color="auto" w:fill="auto"/>
                            <w:vAlign w:val="bottom"/>
                            <w:hideMark/>
                          </w:tcPr>
                          <w:p w14:paraId="005495B4"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168" w:type="dxa"/>
                            <w:tcBorders>
                              <w:top w:val="nil"/>
                              <w:left w:val="nil"/>
                              <w:bottom w:val="nil"/>
                              <w:right w:val="nil"/>
                            </w:tcBorders>
                            <w:shd w:val="clear" w:color="auto" w:fill="auto"/>
                            <w:vAlign w:val="bottom"/>
                            <w:hideMark/>
                          </w:tcPr>
                          <w:p w14:paraId="47FFC6AC"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c>
                          <w:tcPr>
                            <w:tcW w:w="1331" w:type="dxa"/>
                            <w:tcBorders>
                              <w:top w:val="nil"/>
                              <w:left w:val="nil"/>
                              <w:bottom w:val="nil"/>
                              <w:right w:val="nil"/>
                            </w:tcBorders>
                            <w:shd w:val="clear" w:color="auto" w:fill="auto"/>
                            <w:vAlign w:val="bottom"/>
                            <w:hideMark/>
                          </w:tcPr>
                          <w:p w14:paraId="3A759BBD" w14:textId="77777777" w:rsidR="007E7F7C" w:rsidRPr="007E7F7C" w:rsidRDefault="007E7F7C" w:rsidP="007E7F7C">
                            <w:pPr>
                              <w:spacing w:after="0" w:line="240" w:lineRule="auto"/>
                              <w:textAlignment w:val="baseline"/>
                              <w:rPr>
                                <w:rFonts w:ascii="Times New Roman" w:eastAsia="Times New Roman" w:hAnsi="Times New Roman" w:cs="Times New Roman"/>
                                <w:sz w:val="24"/>
                                <w:szCs w:val="24"/>
                                <w:lang w:eastAsia="zh-CN"/>
                              </w:rPr>
                            </w:pPr>
                            <w:r w:rsidRPr="007E7F7C">
                              <w:rPr>
                                <w:rFonts w:ascii="Calibri" w:eastAsia="Times New Roman" w:hAnsi="Calibri" w:cs="Calibri"/>
                                <w:lang w:eastAsia="zh-CN"/>
                              </w:rPr>
                              <w:t> </w:t>
                            </w:r>
                          </w:p>
                        </w:tc>
                      </w:tr>
                    </w:tbl>
                    <w:p w14:paraId="0C6EB76E" w14:textId="77777777" w:rsidR="007E7F7C" w:rsidRDefault="007E7F7C"/>
                  </w:txbxContent>
                </v:textbox>
              </v:shape>
            </w:pict>
          </mc:Fallback>
        </mc:AlternateContent>
      </w:r>
    </w:p>
    <w:p w14:paraId="4AEAFCFE" w14:textId="2C029A6E" w:rsidR="00514415" w:rsidRDefault="00D23F8A" w:rsidP="00901D30">
      <w:pPr>
        <w:rPr>
          <w:rFonts w:cstheme="minorHAnsi"/>
        </w:rPr>
      </w:pPr>
      <w:r>
        <w:rPr>
          <w:rFonts w:cstheme="minorHAnsi"/>
          <w:noProof/>
        </w:rPr>
        <w:pict w14:anchorId="688C8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200.9pt;margin-top:489.55pt;width:193.5pt;height:93pt;z-index:251662336;mso-wrap-edited:f;mso-width-percent:0;mso-height-percent:0;mso-position-horizontal-relative:page;mso-position-vertical-relative:text;mso-width-percent:0;mso-height-percent:0">
            <v:imagedata r:id="rId15" o:title="iplatoLogo2016 - Yellow"/>
            <w10:wrap anchorx="page"/>
          </v:shape>
        </w:pict>
      </w:r>
    </w:p>
    <w:p w14:paraId="24113602" w14:textId="6555DB4D" w:rsidR="009320DD" w:rsidRDefault="009320DD" w:rsidP="00901D30">
      <w:pPr>
        <w:rPr>
          <w:rFonts w:cstheme="minorHAnsi"/>
        </w:rPr>
      </w:pPr>
    </w:p>
    <w:p w14:paraId="2D20A336" w14:textId="77777777" w:rsidR="009320DD" w:rsidRDefault="009320DD" w:rsidP="00901D30">
      <w:pPr>
        <w:rPr>
          <w:rFonts w:cstheme="minorHAnsi"/>
        </w:rPr>
      </w:pPr>
    </w:p>
    <w:p w14:paraId="78455F70" w14:textId="73C7F675" w:rsidR="009320DD" w:rsidRDefault="009320DD" w:rsidP="00901D30">
      <w:pPr>
        <w:rPr>
          <w:rFonts w:cstheme="minorHAnsi"/>
        </w:rPr>
      </w:pPr>
    </w:p>
    <w:p w14:paraId="263D5266" w14:textId="29CAFCC7" w:rsidR="009320DD" w:rsidRDefault="00860E20" w:rsidP="00901D30">
      <w:pPr>
        <w:rPr>
          <w:rFonts w:cstheme="minorHAnsi"/>
        </w:rPr>
      </w:pPr>
      <w:r w:rsidRPr="009320DD">
        <w:rPr>
          <w:rFonts w:cstheme="minorHAnsi"/>
          <w:noProof/>
        </w:rPr>
        <mc:AlternateContent>
          <mc:Choice Requires="wps">
            <w:drawing>
              <wp:anchor distT="0" distB="0" distL="114300" distR="114300" simplePos="0" relativeHeight="251646464" behindDoc="0" locked="0" layoutInCell="1" allowOverlap="1" wp14:anchorId="001E7CEE" wp14:editId="6CB3FADE">
                <wp:simplePos x="0" y="0"/>
                <wp:positionH relativeFrom="margin">
                  <wp:posOffset>-611978</wp:posOffset>
                </wp:positionH>
                <wp:positionV relativeFrom="page">
                  <wp:posOffset>7450712</wp:posOffset>
                </wp:positionV>
                <wp:extent cx="685419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685419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olor w:val="808080" w:themeColor="background1" w:themeShade="80"/>
                                <w:sz w:val="32"/>
                                <w:szCs w:val="24"/>
                              </w:rPr>
                              <w:alias w:val="Publish Date"/>
                              <w:tag w:val=""/>
                              <w:id w:val="1253473284"/>
                              <w:dataBinding w:prefixMappings="xmlns:ns0='http://schemas.microsoft.com/office/2006/coverPageProps' " w:xpath="/ns0:CoverPageProperties[1]/ns0:PublishDate[1]" w:storeItemID="{55AF091B-3C7A-41E3-B477-F2FDAA23CFDA}"/>
                              <w:date w:fullDate="2023-03-03T00:00:00Z">
                                <w:dateFormat w:val="MMMM yyyy"/>
                                <w:lid w:val="en-GB"/>
                                <w:storeMappedDataAs w:val="dateTime"/>
                                <w:calendar w:val="gregorian"/>
                              </w:date>
                            </w:sdtPr>
                            <w:sdtContent>
                              <w:p w14:paraId="19C56E18" w14:textId="3B822A1D" w:rsidR="00D75E9C" w:rsidRPr="008F6C1E" w:rsidRDefault="00C042D9" w:rsidP="00A06401">
                                <w:pPr>
                                  <w:pStyle w:val="NoSpacing"/>
                                  <w:jc w:val="right"/>
                                  <w:rPr>
                                    <w:rFonts w:cstheme="minorHAnsi"/>
                                    <w:sz w:val="16"/>
                                  </w:rPr>
                                </w:pPr>
                                <w:r>
                                  <w:rPr>
                                    <w:rFonts w:cstheme="minorHAnsi"/>
                                    <w:color w:val="808080" w:themeColor="background1" w:themeShade="80"/>
                                    <w:sz w:val="32"/>
                                    <w:szCs w:val="24"/>
                                  </w:rPr>
                                  <w:t>March 2023</w:t>
                                </w:r>
                              </w:p>
                            </w:sdtContent>
                          </w:sdt>
                          <w:p w14:paraId="461D602A" w14:textId="77777777" w:rsidR="00D75E9C" w:rsidRPr="00BF76A4" w:rsidRDefault="00D75E9C">
                            <w:pPr>
                              <w:pStyle w:val="NoSpacing"/>
                              <w:jc w:val="right"/>
                              <w:rPr>
                                <w:rFonts w:ascii="Lato" w:hAnsi="Lato"/>
                                <w:color w:val="595959" w:themeColor="text1" w:themeTint="A6"/>
                                <w:sz w:val="18"/>
                                <w:szCs w:val="18"/>
                              </w:rPr>
                            </w:pPr>
                          </w:p>
                          <w:sdt>
                            <w:sdtPr>
                              <w:rPr>
                                <w:rFonts w:cstheme="minorHAnsi"/>
                                <w:color w:val="808080" w:themeColor="background1" w:themeShade="80"/>
                                <w:sz w:val="28"/>
                                <w:szCs w:val="40"/>
                              </w:rPr>
                              <w:alias w:val="Category"/>
                              <w:tag w:val=""/>
                              <w:id w:val="-1584129476"/>
                              <w:dataBinding w:prefixMappings="xmlns:ns0='http://purl.org/dc/elements/1.1/' xmlns:ns1='http://schemas.openxmlformats.org/package/2006/metadata/core-properties' " w:xpath="/ns1:coreProperties[1]/ns1:category[1]" w:storeItemID="{6C3C8BC8-F283-45AE-878A-BAB7291924A1}"/>
                              <w:text/>
                            </w:sdtPr>
                            <w:sdtContent>
                              <w:p w14:paraId="6FFF161A" w14:textId="67582737" w:rsidR="00D75E9C" w:rsidRPr="009320DD" w:rsidRDefault="00D75E9C" w:rsidP="006B41CE">
                                <w:pPr>
                                  <w:pStyle w:val="NoSpacing"/>
                                  <w:jc w:val="right"/>
                                  <w:rPr>
                                    <w:rFonts w:cstheme="minorHAnsi"/>
                                    <w:color w:val="595959" w:themeColor="text1" w:themeTint="A6"/>
                                    <w:sz w:val="28"/>
                                    <w:szCs w:val="28"/>
                                  </w:rPr>
                                </w:pPr>
                                <w:r w:rsidRPr="00491C03">
                                  <w:rPr>
                                    <w:rFonts w:cstheme="minorHAnsi"/>
                                    <w:color w:val="808080" w:themeColor="background1" w:themeShade="80"/>
                                    <w:sz w:val="28"/>
                                    <w:szCs w:val="40"/>
                                  </w:rPr>
                                  <w:t xml:space="preserve">Version </w:t>
                                </w:r>
                                <w:r w:rsidR="00C042D9">
                                  <w:rPr>
                                    <w:rFonts w:cstheme="minorHAnsi"/>
                                    <w:color w:val="808080" w:themeColor="background1" w:themeShade="80"/>
                                    <w:sz w:val="28"/>
                                    <w:szCs w:val="40"/>
                                  </w:rPr>
                                  <w:t>1.0</w:t>
                                </w:r>
                              </w:p>
                            </w:sdtContent>
                          </w:sdt>
                          <w:p w14:paraId="27FFE466" w14:textId="77777777" w:rsidR="00D75E9C" w:rsidRPr="00BF76A4" w:rsidRDefault="00D75E9C">
                            <w:pPr>
                              <w:pStyle w:val="NoSpacing"/>
                              <w:jc w:val="right"/>
                              <w:rPr>
                                <w:rFonts w:ascii="Lato" w:hAnsi="Lato"/>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001E7CEE" id="Text Box 152" o:spid="_x0000_s1028" type="#_x0000_t202" style="position:absolute;margin-left:-48.2pt;margin-top:586.65pt;width:539.7pt;height:1in;z-index:251646464;visibility:visible;mso-wrap-style:square;mso-width-percent:0;mso-height-percent:92;mso-wrap-distance-left:9pt;mso-wrap-distance-top:0;mso-wrap-distance-right:9pt;mso-wrap-distance-bottom:0;mso-position-horizontal:absolute;mso-position-horizontal-relative:margin;mso-position-vertical:absolute;mso-position-vertical-relative:page;mso-width-percent:0;mso-height-percent:92;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" filled="f" stroked="f" strokeweight=".5pt">
                <v:textbox inset="126pt,0,54pt,0">
                  <w:txbxContent>
                    <w:sdt>
                      <w:sdtPr>
                        <w:rPr>
                          <w:rFonts w:cstheme="minorHAnsi"/>
                          <w:color w:val="808080" w:themeColor="background1" w:themeShade="80"/>
                          <w:sz w:val="32"/>
                          <w:szCs w:val="24"/>
                        </w:rPr>
                        <w:alias w:val="Publish Date"/>
                        <w:tag w:val=""/>
                        <w:id w:val="1253473284"/>
                        <w:dataBinding w:prefixMappings="xmlns:ns0='http://schemas.microsoft.com/office/2006/coverPageProps' " w:xpath="/ns0:CoverPageProperties[1]/ns0:PublishDate[1]" w:storeItemID="{55AF091B-3C7A-41E3-B477-F2FDAA23CFDA}"/>
                        <w:date w:fullDate="2023-03-03T00:00:00Z">
                          <w:dateFormat w:val="MMMM yyyy"/>
                          <w:lid w:val="en-GB"/>
                          <w:storeMappedDataAs w:val="dateTime"/>
                          <w:calendar w:val="gregorian"/>
                        </w:date>
                      </w:sdtPr>
                      <w:sdtContent>
                        <w:p w14:paraId="19C56E18" w14:textId="3B822A1D" w:rsidR="00D75E9C" w:rsidRPr="008F6C1E" w:rsidRDefault="00C042D9" w:rsidP="00A06401">
                          <w:pPr>
                            <w:pStyle w:val="NoSpacing"/>
                            <w:jc w:val="right"/>
                            <w:rPr>
                              <w:rFonts w:cstheme="minorHAnsi"/>
                              <w:sz w:val="16"/>
                            </w:rPr>
                          </w:pPr>
                          <w:r>
                            <w:rPr>
                              <w:rFonts w:cstheme="minorHAnsi"/>
                              <w:color w:val="808080" w:themeColor="background1" w:themeShade="80"/>
                              <w:sz w:val="32"/>
                              <w:szCs w:val="24"/>
                            </w:rPr>
                            <w:t>March 2023</w:t>
                          </w:r>
                        </w:p>
                      </w:sdtContent>
                    </w:sdt>
                    <w:p w14:paraId="461D602A" w14:textId="77777777" w:rsidR="00D75E9C" w:rsidRPr="00BF76A4" w:rsidRDefault="00D75E9C">
                      <w:pPr>
                        <w:pStyle w:val="NoSpacing"/>
                        <w:jc w:val="right"/>
                        <w:rPr>
                          <w:rFonts w:ascii="Lato" w:hAnsi="Lato"/>
                          <w:color w:val="595959" w:themeColor="text1" w:themeTint="A6"/>
                          <w:sz w:val="18"/>
                          <w:szCs w:val="18"/>
                        </w:rPr>
                      </w:pPr>
                    </w:p>
                    <w:sdt>
                      <w:sdtPr>
                        <w:rPr>
                          <w:rFonts w:cstheme="minorHAnsi"/>
                          <w:color w:val="808080" w:themeColor="background1" w:themeShade="80"/>
                          <w:sz w:val="28"/>
                          <w:szCs w:val="40"/>
                        </w:rPr>
                        <w:alias w:val="Category"/>
                        <w:tag w:val=""/>
                        <w:id w:val="-1584129476"/>
                        <w:dataBinding w:prefixMappings="xmlns:ns0='http://purl.org/dc/elements/1.1/' xmlns:ns1='http://schemas.openxmlformats.org/package/2006/metadata/core-properties' " w:xpath="/ns1:coreProperties[1]/ns1:category[1]" w:storeItemID="{6C3C8BC8-F283-45AE-878A-BAB7291924A1}"/>
                        <w:text/>
                      </w:sdtPr>
                      <w:sdtContent>
                        <w:p w14:paraId="6FFF161A" w14:textId="67582737" w:rsidR="00D75E9C" w:rsidRPr="009320DD" w:rsidRDefault="00D75E9C" w:rsidP="006B41CE">
                          <w:pPr>
                            <w:pStyle w:val="NoSpacing"/>
                            <w:jc w:val="right"/>
                            <w:rPr>
                              <w:rFonts w:cstheme="minorHAnsi"/>
                              <w:color w:val="595959" w:themeColor="text1" w:themeTint="A6"/>
                              <w:sz w:val="28"/>
                              <w:szCs w:val="28"/>
                            </w:rPr>
                          </w:pPr>
                          <w:r w:rsidRPr="00491C03">
                            <w:rPr>
                              <w:rFonts w:cstheme="minorHAnsi"/>
                              <w:color w:val="808080" w:themeColor="background1" w:themeShade="80"/>
                              <w:sz w:val="28"/>
                              <w:szCs w:val="40"/>
                            </w:rPr>
                            <w:t xml:space="preserve">Version </w:t>
                          </w:r>
                          <w:r w:rsidR="00C042D9">
                            <w:rPr>
                              <w:rFonts w:cstheme="minorHAnsi"/>
                              <w:color w:val="808080" w:themeColor="background1" w:themeShade="80"/>
                              <w:sz w:val="28"/>
                              <w:szCs w:val="40"/>
                            </w:rPr>
                            <w:t>1.0</w:t>
                          </w:r>
                        </w:p>
                      </w:sdtContent>
                    </w:sdt>
                    <w:p w14:paraId="27FFE466" w14:textId="77777777" w:rsidR="00D75E9C" w:rsidRPr="00BF76A4" w:rsidRDefault="00D75E9C">
                      <w:pPr>
                        <w:pStyle w:val="NoSpacing"/>
                        <w:jc w:val="right"/>
                        <w:rPr>
                          <w:rFonts w:ascii="Lato" w:hAnsi="Lato"/>
                          <w:color w:val="595959" w:themeColor="text1" w:themeTint="A6"/>
                          <w:sz w:val="18"/>
                          <w:szCs w:val="18"/>
                        </w:rPr>
                      </w:pPr>
                    </w:p>
                  </w:txbxContent>
                </v:textbox>
                <w10:wrap type="square" anchorx="margin" anchory="page"/>
              </v:shape>
            </w:pict>
          </mc:Fallback>
        </mc:AlternateContent>
      </w:r>
    </w:p>
    <w:p w14:paraId="63ADA537" w14:textId="2DF64693" w:rsidR="009320DD" w:rsidRPr="009320DD" w:rsidRDefault="009320DD" w:rsidP="00901D30">
      <w:pPr>
        <w:rPr>
          <w:rFonts w:cstheme="minorHAnsi"/>
        </w:rPr>
      </w:pPr>
    </w:p>
    <w:p w14:paraId="5D314FB5" w14:textId="7D4022AD" w:rsidR="00514415" w:rsidRPr="009320DD" w:rsidRDefault="00860E20" w:rsidP="00901D30">
      <w:pPr>
        <w:rPr>
          <w:rFonts w:cstheme="minorHAnsi"/>
        </w:rPr>
      </w:pPr>
      <w:r w:rsidRPr="009320DD">
        <w:rPr>
          <w:rFonts w:cstheme="minorHAnsi"/>
          <w:noProof/>
        </w:rPr>
        <w:drawing>
          <wp:anchor distT="0" distB="0" distL="114300" distR="114300" simplePos="0" relativeHeight="251668992" behindDoc="1" locked="0" layoutInCell="1" allowOverlap="1" wp14:anchorId="3D19A61B" wp14:editId="2D6F5CFC">
            <wp:simplePos x="0" y="0"/>
            <wp:positionH relativeFrom="page">
              <wp:posOffset>4786143</wp:posOffset>
            </wp:positionH>
            <wp:positionV relativeFrom="paragraph">
              <wp:posOffset>17591</wp:posOffset>
            </wp:positionV>
            <wp:extent cx="1989455" cy="956310"/>
            <wp:effectExtent l="0" t="0" r="0" b="0"/>
            <wp:wrapTight wrapText="bothSides">
              <wp:wrapPolygon edited="0">
                <wp:start x="0" y="0"/>
                <wp:lineTo x="0" y="12048"/>
                <wp:lineTo x="1655" y="13769"/>
                <wp:lineTo x="1655" y="16781"/>
                <wp:lineTo x="3309" y="20653"/>
                <wp:lineTo x="4550" y="21084"/>
                <wp:lineTo x="12617" y="21084"/>
                <wp:lineTo x="13858" y="21084"/>
                <wp:lineTo x="21304" y="21084"/>
                <wp:lineTo x="21304" y="14629"/>
                <wp:lineTo x="19235" y="13769"/>
                <wp:lineTo x="21304" y="9896"/>
                <wp:lineTo x="21304" y="1291"/>
                <wp:lineTo x="8687" y="0"/>
                <wp:lineTo x="0" y="0"/>
              </wp:wrapPolygon>
            </wp:wrapTight>
            <wp:docPr id="8" name="Picture 8" descr="iplatoLogo2016 -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latoLogo2016 - Yell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9455" cy="956310"/>
                    </a:xfrm>
                    <a:prstGeom prst="rect">
                      <a:avLst/>
                    </a:prstGeom>
                    <a:noFill/>
                  </pic:spPr>
                </pic:pic>
              </a:graphicData>
            </a:graphic>
            <wp14:sizeRelH relativeFrom="page">
              <wp14:pctWidth>0</wp14:pctWidth>
            </wp14:sizeRelH>
            <wp14:sizeRelV relativeFrom="page">
              <wp14:pctHeight>0</wp14:pctHeight>
            </wp14:sizeRelV>
          </wp:anchor>
        </w:drawing>
      </w:r>
    </w:p>
    <w:p w14:paraId="3490EDDD" w14:textId="33F871C5" w:rsidR="00514415" w:rsidRPr="00514415" w:rsidRDefault="00514415" w:rsidP="00901D30">
      <w:pPr>
        <w:sectPr w:rsidR="00514415" w:rsidRPr="00514415" w:rsidSect="000B7085">
          <w:headerReference w:type="default" r:id="rId17"/>
          <w:footerReference w:type="default" r:id="rId18"/>
          <w:pgSz w:w="11906" w:h="16838"/>
          <w:pgMar w:top="1440" w:right="1440" w:bottom="1440" w:left="1440" w:header="708" w:footer="113" w:gutter="0"/>
          <w:cols w:space="708"/>
          <w:titlePg/>
          <w:docGrid w:linePitch="360"/>
        </w:sectPr>
      </w:pPr>
    </w:p>
    <w:p w14:paraId="3701FEC5" w14:textId="4D5EAFB8" w:rsidR="00767526" w:rsidRPr="00066A5C" w:rsidRDefault="008231C8" w:rsidP="00240208">
      <w:pPr>
        <w:pStyle w:val="TOCHeading"/>
        <w:rPr>
          <w:rFonts w:cstheme="minorHAnsi"/>
        </w:rPr>
      </w:pPr>
      <w:bookmarkStart w:id="2" w:name="_Toc239849060"/>
      <w:bookmarkStart w:id="3" w:name="_Toc241573438"/>
      <w:bookmarkStart w:id="4" w:name="_Toc241573755"/>
      <w:bookmarkStart w:id="5" w:name="_Toc241574017"/>
      <w:bookmarkStart w:id="6" w:name="_Toc244428895"/>
      <w:r w:rsidRPr="00066A5C">
        <w:rPr>
          <w:rFonts w:cstheme="minorHAnsi"/>
        </w:rPr>
        <w:lastRenderedPageBreak/>
        <w:t>Contents</w:t>
      </w:r>
    </w:p>
    <w:p w14:paraId="2C7643CE" w14:textId="1F039E91" w:rsidR="008B3B9A" w:rsidRDefault="009F44C3">
      <w:pPr>
        <w:pStyle w:val="TOC1"/>
        <w:rPr>
          <w:rFonts w:asciiTheme="minorHAnsi" w:hAnsiTheme="minorHAnsi" w:cstheme="minorBidi"/>
          <w:b w:val="0"/>
          <w:bCs w:val="0"/>
          <w:noProof/>
          <w:color w:val="auto"/>
          <w:szCs w:val="22"/>
        </w:rPr>
      </w:pPr>
      <w:r w:rsidRPr="00066A5C">
        <w:rPr>
          <w:rFonts w:asciiTheme="minorHAnsi" w:hAnsiTheme="minorHAnsi"/>
          <w:lang w:val="en-US"/>
        </w:rPr>
        <w:fldChar w:fldCharType="begin"/>
      </w:r>
      <w:r w:rsidR="00937D54" w:rsidRPr="00066A5C">
        <w:rPr>
          <w:rFonts w:asciiTheme="minorHAnsi" w:hAnsiTheme="minorHAnsi"/>
        </w:rPr>
        <w:instrText xml:space="preserve"> TOC \o "1-2" \f \h \z </w:instrText>
      </w:r>
      <w:r w:rsidRPr="00066A5C">
        <w:rPr>
          <w:rFonts w:asciiTheme="minorHAnsi" w:hAnsiTheme="minorHAnsi"/>
          <w:lang w:val="en-US"/>
        </w:rPr>
        <w:fldChar w:fldCharType="separate"/>
      </w:r>
      <w:hyperlink w:anchor="_Toc128750897" w:history="1">
        <w:r w:rsidR="008B3B9A" w:rsidRPr="002E60D6">
          <w:rPr>
            <w:rStyle w:val="Hyperlink"/>
            <w:noProof/>
          </w:rPr>
          <w:t>About this Manual</w:t>
        </w:r>
        <w:r w:rsidR="008B3B9A">
          <w:rPr>
            <w:noProof/>
            <w:webHidden/>
          </w:rPr>
          <w:tab/>
        </w:r>
        <w:r w:rsidR="008B3B9A">
          <w:rPr>
            <w:noProof/>
            <w:webHidden/>
          </w:rPr>
          <w:fldChar w:fldCharType="begin"/>
        </w:r>
        <w:r w:rsidR="008B3B9A">
          <w:rPr>
            <w:noProof/>
            <w:webHidden/>
          </w:rPr>
          <w:instrText xml:space="preserve"> PAGEREF _Toc128750897 \h </w:instrText>
        </w:r>
        <w:r w:rsidR="008B3B9A">
          <w:rPr>
            <w:noProof/>
            <w:webHidden/>
          </w:rPr>
        </w:r>
        <w:r w:rsidR="008B3B9A">
          <w:rPr>
            <w:noProof/>
            <w:webHidden/>
          </w:rPr>
          <w:fldChar w:fldCharType="separate"/>
        </w:r>
        <w:r w:rsidR="008B3B9A">
          <w:rPr>
            <w:noProof/>
            <w:webHidden/>
          </w:rPr>
          <w:t>3</w:t>
        </w:r>
        <w:r w:rsidR="008B3B9A">
          <w:rPr>
            <w:noProof/>
            <w:webHidden/>
          </w:rPr>
          <w:fldChar w:fldCharType="end"/>
        </w:r>
      </w:hyperlink>
    </w:p>
    <w:p w14:paraId="50140F26" w14:textId="58C68C34" w:rsidR="008B3B9A" w:rsidRDefault="00000000">
      <w:pPr>
        <w:pStyle w:val="TOC1"/>
        <w:rPr>
          <w:rFonts w:asciiTheme="minorHAnsi" w:hAnsiTheme="minorHAnsi" w:cstheme="minorBidi"/>
          <w:b w:val="0"/>
          <w:bCs w:val="0"/>
          <w:noProof/>
          <w:color w:val="auto"/>
          <w:szCs w:val="22"/>
        </w:rPr>
      </w:pPr>
      <w:hyperlink w:anchor="_Toc128750898" w:history="1">
        <w:r w:rsidR="008B3B9A" w:rsidRPr="002E60D6">
          <w:rPr>
            <w:rStyle w:val="Hyperlink"/>
            <w:noProof/>
          </w:rPr>
          <w:t>Executive Summary</w:t>
        </w:r>
        <w:r w:rsidR="008B3B9A">
          <w:rPr>
            <w:noProof/>
            <w:webHidden/>
          </w:rPr>
          <w:tab/>
        </w:r>
        <w:r w:rsidR="008B3B9A">
          <w:rPr>
            <w:noProof/>
            <w:webHidden/>
          </w:rPr>
          <w:fldChar w:fldCharType="begin"/>
        </w:r>
        <w:r w:rsidR="008B3B9A">
          <w:rPr>
            <w:noProof/>
            <w:webHidden/>
          </w:rPr>
          <w:instrText xml:space="preserve"> PAGEREF _Toc128750898 \h </w:instrText>
        </w:r>
        <w:r w:rsidR="008B3B9A">
          <w:rPr>
            <w:noProof/>
            <w:webHidden/>
          </w:rPr>
        </w:r>
        <w:r w:rsidR="008B3B9A">
          <w:rPr>
            <w:noProof/>
            <w:webHidden/>
          </w:rPr>
          <w:fldChar w:fldCharType="separate"/>
        </w:r>
        <w:r w:rsidR="008B3B9A">
          <w:rPr>
            <w:noProof/>
            <w:webHidden/>
          </w:rPr>
          <w:t>4</w:t>
        </w:r>
        <w:r w:rsidR="008B3B9A">
          <w:rPr>
            <w:noProof/>
            <w:webHidden/>
          </w:rPr>
          <w:fldChar w:fldCharType="end"/>
        </w:r>
      </w:hyperlink>
    </w:p>
    <w:p w14:paraId="2C96126D" w14:textId="186EC5F4" w:rsidR="008B3B9A" w:rsidRDefault="00000000">
      <w:pPr>
        <w:pStyle w:val="TOC1"/>
        <w:rPr>
          <w:rFonts w:asciiTheme="minorHAnsi" w:hAnsiTheme="minorHAnsi" w:cstheme="minorBidi"/>
          <w:b w:val="0"/>
          <w:bCs w:val="0"/>
          <w:noProof/>
          <w:color w:val="auto"/>
          <w:szCs w:val="22"/>
        </w:rPr>
      </w:pPr>
      <w:hyperlink w:anchor="_Toc128750899" w:history="1">
        <w:r w:rsidR="008B3B9A" w:rsidRPr="002E60D6">
          <w:rPr>
            <w:rStyle w:val="Hyperlink"/>
            <w:noProof/>
          </w:rPr>
          <w:t>Introduction</w:t>
        </w:r>
        <w:r w:rsidR="008B3B9A">
          <w:rPr>
            <w:noProof/>
            <w:webHidden/>
          </w:rPr>
          <w:tab/>
        </w:r>
        <w:r w:rsidR="008B3B9A">
          <w:rPr>
            <w:noProof/>
            <w:webHidden/>
          </w:rPr>
          <w:fldChar w:fldCharType="begin"/>
        </w:r>
        <w:r w:rsidR="008B3B9A">
          <w:rPr>
            <w:noProof/>
            <w:webHidden/>
          </w:rPr>
          <w:instrText xml:space="preserve"> PAGEREF _Toc128750899 \h </w:instrText>
        </w:r>
        <w:r w:rsidR="008B3B9A">
          <w:rPr>
            <w:noProof/>
            <w:webHidden/>
          </w:rPr>
        </w:r>
        <w:r w:rsidR="008B3B9A">
          <w:rPr>
            <w:noProof/>
            <w:webHidden/>
          </w:rPr>
          <w:fldChar w:fldCharType="separate"/>
        </w:r>
        <w:r w:rsidR="008B3B9A">
          <w:rPr>
            <w:noProof/>
            <w:webHidden/>
          </w:rPr>
          <w:t>5</w:t>
        </w:r>
        <w:r w:rsidR="008B3B9A">
          <w:rPr>
            <w:noProof/>
            <w:webHidden/>
          </w:rPr>
          <w:fldChar w:fldCharType="end"/>
        </w:r>
      </w:hyperlink>
    </w:p>
    <w:p w14:paraId="144DAF79" w14:textId="63A45EB7" w:rsidR="008B3B9A" w:rsidRDefault="00000000">
      <w:pPr>
        <w:pStyle w:val="TOC2"/>
        <w:rPr>
          <w:rFonts w:asciiTheme="minorHAnsi" w:hAnsiTheme="minorHAnsi" w:cstheme="minorBidi"/>
          <w:b w:val="0"/>
          <w:bCs w:val="0"/>
          <w:i w:val="0"/>
          <w:sz w:val="22"/>
          <w:szCs w:val="22"/>
        </w:rPr>
      </w:pPr>
      <w:hyperlink w:anchor="_Toc128750900" w:history="1">
        <w:r w:rsidR="008B3B9A" w:rsidRPr="002E60D6">
          <w:rPr>
            <w:rStyle w:val="Hyperlink"/>
          </w:rPr>
          <w:t>Purpose</w:t>
        </w:r>
        <w:r w:rsidR="008B3B9A">
          <w:rPr>
            <w:webHidden/>
          </w:rPr>
          <w:tab/>
        </w:r>
        <w:r w:rsidR="008B3B9A">
          <w:rPr>
            <w:webHidden/>
          </w:rPr>
          <w:fldChar w:fldCharType="begin"/>
        </w:r>
        <w:r w:rsidR="008B3B9A">
          <w:rPr>
            <w:webHidden/>
          </w:rPr>
          <w:instrText xml:space="preserve"> PAGEREF _Toc128750900 \h </w:instrText>
        </w:r>
        <w:r w:rsidR="008B3B9A">
          <w:rPr>
            <w:webHidden/>
          </w:rPr>
        </w:r>
        <w:r w:rsidR="008B3B9A">
          <w:rPr>
            <w:webHidden/>
          </w:rPr>
          <w:fldChar w:fldCharType="separate"/>
        </w:r>
        <w:r w:rsidR="008B3B9A">
          <w:rPr>
            <w:webHidden/>
          </w:rPr>
          <w:t>5</w:t>
        </w:r>
        <w:r w:rsidR="008B3B9A">
          <w:rPr>
            <w:webHidden/>
          </w:rPr>
          <w:fldChar w:fldCharType="end"/>
        </w:r>
      </w:hyperlink>
    </w:p>
    <w:p w14:paraId="03518090" w14:textId="2B6DA20F" w:rsidR="008B3B9A" w:rsidRDefault="00000000">
      <w:pPr>
        <w:pStyle w:val="TOC1"/>
        <w:rPr>
          <w:rFonts w:asciiTheme="minorHAnsi" w:hAnsiTheme="minorHAnsi" w:cstheme="minorBidi"/>
          <w:b w:val="0"/>
          <w:bCs w:val="0"/>
          <w:noProof/>
          <w:color w:val="auto"/>
          <w:szCs w:val="22"/>
        </w:rPr>
      </w:pPr>
      <w:hyperlink w:anchor="_Toc128750901" w:history="1">
        <w:r w:rsidR="008B3B9A" w:rsidRPr="002E60D6">
          <w:rPr>
            <w:rStyle w:val="Hyperlink"/>
            <w:noProof/>
          </w:rPr>
          <w:t>Scope</w:t>
        </w:r>
        <w:r w:rsidR="008B3B9A">
          <w:rPr>
            <w:noProof/>
            <w:webHidden/>
          </w:rPr>
          <w:tab/>
        </w:r>
        <w:r w:rsidR="008B3B9A">
          <w:rPr>
            <w:noProof/>
            <w:webHidden/>
          </w:rPr>
          <w:fldChar w:fldCharType="begin"/>
        </w:r>
        <w:r w:rsidR="008B3B9A">
          <w:rPr>
            <w:noProof/>
            <w:webHidden/>
          </w:rPr>
          <w:instrText xml:space="preserve"> PAGEREF _Toc128750901 \h </w:instrText>
        </w:r>
        <w:r w:rsidR="008B3B9A">
          <w:rPr>
            <w:noProof/>
            <w:webHidden/>
          </w:rPr>
        </w:r>
        <w:r w:rsidR="008B3B9A">
          <w:rPr>
            <w:noProof/>
            <w:webHidden/>
          </w:rPr>
          <w:fldChar w:fldCharType="separate"/>
        </w:r>
        <w:r w:rsidR="008B3B9A">
          <w:rPr>
            <w:noProof/>
            <w:webHidden/>
          </w:rPr>
          <w:t>6</w:t>
        </w:r>
        <w:r w:rsidR="008B3B9A">
          <w:rPr>
            <w:noProof/>
            <w:webHidden/>
          </w:rPr>
          <w:fldChar w:fldCharType="end"/>
        </w:r>
      </w:hyperlink>
    </w:p>
    <w:p w14:paraId="68BDD25A" w14:textId="1FF8C8EB" w:rsidR="008B3B9A" w:rsidRDefault="00000000">
      <w:pPr>
        <w:pStyle w:val="TOC2"/>
        <w:rPr>
          <w:rFonts w:asciiTheme="minorHAnsi" w:hAnsiTheme="minorHAnsi" w:cstheme="minorBidi"/>
          <w:b w:val="0"/>
          <w:bCs w:val="0"/>
          <w:i w:val="0"/>
          <w:sz w:val="22"/>
          <w:szCs w:val="22"/>
        </w:rPr>
      </w:pPr>
      <w:hyperlink w:anchor="_Toc128750902" w:history="1">
        <w:r w:rsidR="008B3B9A" w:rsidRPr="002E60D6">
          <w:rPr>
            <w:rStyle w:val="Hyperlink"/>
          </w:rPr>
          <w:t>System Lifecycle Phase</w:t>
        </w:r>
        <w:r w:rsidR="008B3B9A">
          <w:rPr>
            <w:webHidden/>
          </w:rPr>
          <w:tab/>
        </w:r>
        <w:r w:rsidR="008B3B9A">
          <w:rPr>
            <w:webHidden/>
          </w:rPr>
          <w:fldChar w:fldCharType="begin"/>
        </w:r>
        <w:r w:rsidR="008B3B9A">
          <w:rPr>
            <w:webHidden/>
          </w:rPr>
          <w:instrText xml:space="preserve"> PAGEREF _Toc128750902 \h </w:instrText>
        </w:r>
        <w:r w:rsidR="008B3B9A">
          <w:rPr>
            <w:webHidden/>
          </w:rPr>
        </w:r>
        <w:r w:rsidR="008B3B9A">
          <w:rPr>
            <w:webHidden/>
          </w:rPr>
          <w:fldChar w:fldCharType="separate"/>
        </w:r>
        <w:r w:rsidR="008B3B9A">
          <w:rPr>
            <w:webHidden/>
          </w:rPr>
          <w:t>6</w:t>
        </w:r>
        <w:r w:rsidR="008B3B9A">
          <w:rPr>
            <w:webHidden/>
          </w:rPr>
          <w:fldChar w:fldCharType="end"/>
        </w:r>
      </w:hyperlink>
    </w:p>
    <w:p w14:paraId="553BAFD2" w14:textId="61B8D9E4" w:rsidR="008B3B9A" w:rsidRDefault="00000000">
      <w:pPr>
        <w:pStyle w:val="TOC2"/>
        <w:rPr>
          <w:rFonts w:asciiTheme="minorHAnsi" w:hAnsiTheme="minorHAnsi" w:cstheme="minorBidi"/>
          <w:b w:val="0"/>
          <w:bCs w:val="0"/>
          <w:i w:val="0"/>
          <w:sz w:val="22"/>
          <w:szCs w:val="22"/>
        </w:rPr>
      </w:pPr>
      <w:hyperlink w:anchor="_Toc128750903" w:history="1">
        <w:r w:rsidR="008B3B9A" w:rsidRPr="002E60D6">
          <w:rPr>
            <w:rStyle w:val="Hyperlink"/>
          </w:rPr>
          <w:t>Medical Devices</w:t>
        </w:r>
        <w:r w:rsidR="008B3B9A">
          <w:rPr>
            <w:webHidden/>
          </w:rPr>
          <w:tab/>
        </w:r>
        <w:r w:rsidR="008B3B9A">
          <w:rPr>
            <w:webHidden/>
          </w:rPr>
          <w:fldChar w:fldCharType="begin"/>
        </w:r>
        <w:r w:rsidR="008B3B9A">
          <w:rPr>
            <w:webHidden/>
          </w:rPr>
          <w:instrText xml:space="preserve"> PAGEREF _Toc128750903 \h </w:instrText>
        </w:r>
        <w:r w:rsidR="008B3B9A">
          <w:rPr>
            <w:webHidden/>
          </w:rPr>
        </w:r>
        <w:r w:rsidR="008B3B9A">
          <w:rPr>
            <w:webHidden/>
          </w:rPr>
          <w:fldChar w:fldCharType="separate"/>
        </w:r>
        <w:r w:rsidR="008B3B9A">
          <w:rPr>
            <w:webHidden/>
          </w:rPr>
          <w:t>7</w:t>
        </w:r>
        <w:r w:rsidR="008B3B9A">
          <w:rPr>
            <w:webHidden/>
          </w:rPr>
          <w:fldChar w:fldCharType="end"/>
        </w:r>
      </w:hyperlink>
    </w:p>
    <w:p w14:paraId="6DD4F60F" w14:textId="5D7B584D" w:rsidR="008B3B9A" w:rsidRDefault="00000000">
      <w:pPr>
        <w:pStyle w:val="TOC1"/>
        <w:rPr>
          <w:rFonts w:asciiTheme="minorHAnsi" w:hAnsiTheme="minorHAnsi" w:cstheme="minorBidi"/>
          <w:b w:val="0"/>
          <w:bCs w:val="0"/>
          <w:noProof/>
          <w:color w:val="auto"/>
          <w:szCs w:val="22"/>
        </w:rPr>
      </w:pPr>
      <w:hyperlink w:anchor="_Toc128750904" w:history="1">
        <w:r w:rsidR="008B3B9A" w:rsidRPr="002E60D6">
          <w:rPr>
            <w:rStyle w:val="Hyperlink"/>
            <w:noProof/>
          </w:rPr>
          <w:t>System Overview</w:t>
        </w:r>
        <w:r w:rsidR="008B3B9A">
          <w:rPr>
            <w:noProof/>
            <w:webHidden/>
          </w:rPr>
          <w:tab/>
        </w:r>
        <w:r w:rsidR="008B3B9A">
          <w:rPr>
            <w:noProof/>
            <w:webHidden/>
          </w:rPr>
          <w:fldChar w:fldCharType="begin"/>
        </w:r>
        <w:r w:rsidR="008B3B9A">
          <w:rPr>
            <w:noProof/>
            <w:webHidden/>
          </w:rPr>
          <w:instrText xml:space="preserve"> PAGEREF _Toc128750904 \h </w:instrText>
        </w:r>
        <w:r w:rsidR="008B3B9A">
          <w:rPr>
            <w:noProof/>
            <w:webHidden/>
          </w:rPr>
        </w:r>
        <w:r w:rsidR="008B3B9A">
          <w:rPr>
            <w:noProof/>
            <w:webHidden/>
          </w:rPr>
          <w:fldChar w:fldCharType="separate"/>
        </w:r>
        <w:r w:rsidR="008B3B9A">
          <w:rPr>
            <w:noProof/>
            <w:webHidden/>
          </w:rPr>
          <w:t>8</w:t>
        </w:r>
        <w:r w:rsidR="008B3B9A">
          <w:rPr>
            <w:noProof/>
            <w:webHidden/>
          </w:rPr>
          <w:fldChar w:fldCharType="end"/>
        </w:r>
      </w:hyperlink>
    </w:p>
    <w:p w14:paraId="1DF0976F" w14:textId="5F8DBFEE" w:rsidR="008B3B9A" w:rsidRDefault="00000000">
      <w:pPr>
        <w:pStyle w:val="TOC2"/>
        <w:rPr>
          <w:rFonts w:asciiTheme="minorHAnsi" w:hAnsiTheme="minorHAnsi" w:cstheme="minorBidi"/>
          <w:b w:val="0"/>
          <w:bCs w:val="0"/>
          <w:i w:val="0"/>
          <w:sz w:val="22"/>
          <w:szCs w:val="22"/>
        </w:rPr>
      </w:pPr>
      <w:hyperlink w:anchor="_Toc128750905" w:history="1">
        <w:r w:rsidR="008B3B9A" w:rsidRPr="002E60D6">
          <w:rPr>
            <w:rStyle w:val="Hyperlink"/>
          </w:rPr>
          <w:t>Amendment NHS Login</w:t>
        </w:r>
        <w:r w:rsidR="008B3B9A">
          <w:rPr>
            <w:webHidden/>
          </w:rPr>
          <w:tab/>
        </w:r>
        <w:r w:rsidR="008B3B9A">
          <w:rPr>
            <w:webHidden/>
          </w:rPr>
          <w:fldChar w:fldCharType="begin"/>
        </w:r>
        <w:r w:rsidR="008B3B9A">
          <w:rPr>
            <w:webHidden/>
          </w:rPr>
          <w:instrText xml:space="preserve"> PAGEREF _Toc128750905 \h </w:instrText>
        </w:r>
        <w:r w:rsidR="008B3B9A">
          <w:rPr>
            <w:webHidden/>
          </w:rPr>
        </w:r>
        <w:r w:rsidR="008B3B9A">
          <w:rPr>
            <w:webHidden/>
          </w:rPr>
          <w:fldChar w:fldCharType="separate"/>
        </w:r>
        <w:r w:rsidR="008B3B9A">
          <w:rPr>
            <w:webHidden/>
          </w:rPr>
          <w:t>11</w:t>
        </w:r>
        <w:r w:rsidR="008B3B9A">
          <w:rPr>
            <w:webHidden/>
          </w:rPr>
          <w:fldChar w:fldCharType="end"/>
        </w:r>
      </w:hyperlink>
    </w:p>
    <w:p w14:paraId="31EE4C13" w14:textId="686F13F4" w:rsidR="008B3B9A" w:rsidRDefault="00000000">
      <w:pPr>
        <w:pStyle w:val="TOC2"/>
        <w:rPr>
          <w:rFonts w:asciiTheme="minorHAnsi" w:hAnsiTheme="minorHAnsi" w:cstheme="minorBidi"/>
          <w:b w:val="0"/>
          <w:bCs w:val="0"/>
          <w:i w:val="0"/>
          <w:sz w:val="22"/>
          <w:szCs w:val="22"/>
        </w:rPr>
      </w:pPr>
      <w:hyperlink w:anchor="_Toc128750906" w:history="1">
        <w:r w:rsidR="008B3B9A" w:rsidRPr="002E60D6">
          <w:rPr>
            <w:rStyle w:val="Hyperlink"/>
          </w:rPr>
          <w:t>iPlato’s App Denotations</w:t>
        </w:r>
        <w:r w:rsidR="008B3B9A">
          <w:rPr>
            <w:webHidden/>
          </w:rPr>
          <w:tab/>
        </w:r>
        <w:r w:rsidR="008B3B9A">
          <w:rPr>
            <w:webHidden/>
          </w:rPr>
          <w:fldChar w:fldCharType="begin"/>
        </w:r>
        <w:r w:rsidR="008B3B9A">
          <w:rPr>
            <w:webHidden/>
          </w:rPr>
          <w:instrText xml:space="preserve"> PAGEREF _Toc128750906 \h </w:instrText>
        </w:r>
        <w:r w:rsidR="008B3B9A">
          <w:rPr>
            <w:webHidden/>
          </w:rPr>
        </w:r>
        <w:r w:rsidR="008B3B9A">
          <w:rPr>
            <w:webHidden/>
          </w:rPr>
          <w:fldChar w:fldCharType="separate"/>
        </w:r>
        <w:r w:rsidR="008B3B9A">
          <w:rPr>
            <w:webHidden/>
          </w:rPr>
          <w:t>11</w:t>
        </w:r>
        <w:r w:rsidR="008B3B9A">
          <w:rPr>
            <w:webHidden/>
          </w:rPr>
          <w:fldChar w:fldCharType="end"/>
        </w:r>
      </w:hyperlink>
    </w:p>
    <w:p w14:paraId="1DE94B13" w14:textId="15365D8A" w:rsidR="008B3B9A" w:rsidRDefault="00000000">
      <w:pPr>
        <w:pStyle w:val="TOC2"/>
        <w:rPr>
          <w:rFonts w:asciiTheme="minorHAnsi" w:hAnsiTheme="minorHAnsi" w:cstheme="minorBidi"/>
          <w:b w:val="0"/>
          <w:bCs w:val="0"/>
          <w:i w:val="0"/>
          <w:sz w:val="22"/>
          <w:szCs w:val="22"/>
        </w:rPr>
      </w:pPr>
      <w:hyperlink w:anchor="_Toc128750907" w:history="1">
        <w:r w:rsidR="008B3B9A" w:rsidRPr="002E60D6">
          <w:rPr>
            <w:rStyle w:val="Hyperlink"/>
          </w:rPr>
          <w:t>General Description – myGP Remote Consultation (Internally known as “Buddy”)</w:t>
        </w:r>
        <w:r w:rsidR="008B3B9A">
          <w:rPr>
            <w:webHidden/>
          </w:rPr>
          <w:tab/>
        </w:r>
        <w:r w:rsidR="008B3B9A">
          <w:rPr>
            <w:webHidden/>
          </w:rPr>
          <w:fldChar w:fldCharType="begin"/>
        </w:r>
        <w:r w:rsidR="008B3B9A">
          <w:rPr>
            <w:webHidden/>
          </w:rPr>
          <w:instrText xml:space="preserve"> PAGEREF _Toc128750907 \h </w:instrText>
        </w:r>
        <w:r w:rsidR="008B3B9A">
          <w:rPr>
            <w:webHidden/>
          </w:rPr>
        </w:r>
        <w:r w:rsidR="008B3B9A">
          <w:rPr>
            <w:webHidden/>
          </w:rPr>
          <w:fldChar w:fldCharType="separate"/>
        </w:r>
        <w:r w:rsidR="008B3B9A">
          <w:rPr>
            <w:webHidden/>
          </w:rPr>
          <w:t>11</w:t>
        </w:r>
        <w:r w:rsidR="008B3B9A">
          <w:rPr>
            <w:webHidden/>
          </w:rPr>
          <w:fldChar w:fldCharType="end"/>
        </w:r>
      </w:hyperlink>
    </w:p>
    <w:p w14:paraId="19F1C709" w14:textId="4A4F2100" w:rsidR="008B3B9A" w:rsidRDefault="00000000">
      <w:pPr>
        <w:pStyle w:val="TOC2"/>
        <w:rPr>
          <w:rFonts w:asciiTheme="minorHAnsi" w:hAnsiTheme="minorHAnsi" w:cstheme="minorBidi"/>
          <w:b w:val="0"/>
          <w:bCs w:val="0"/>
          <w:i w:val="0"/>
          <w:sz w:val="22"/>
          <w:szCs w:val="22"/>
        </w:rPr>
      </w:pPr>
      <w:hyperlink w:anchor="_Toc128750908" w:history="1">
        <w:r w:rsidR="008B3B9A" w:rsidRPr="002E60D6">
          <w:rPr>
            <w:rStyle w:val="Hyperlink"/>
          </w:rPr>
          <w:t>General Description – myGP preGP (preGP+)</w:t>
        </w:r>
        <w:r w:rsidR="008B3B9A">
          <w:rPr>
            <w:webHidden/>
          </w:rPr>
          <w:tab/>
        </w:r>
        <w:r w:rsidR="008B3B9A">
          <w:rPr>
            <w:webHidden/>
          </w:rPr>
          <w:fldChar w:fldCharType="begin"/>
        </w:r>
        <w:r w:rsidR="008B3B9A">
          <w:rPr>
            <w:webHidden/>
          </w:rPr>
          <w:instrText xml:space="preserve"> PAGEREF _Toc128750908 \h </w:instrText>
        </w:r>
        <w:r w:rsidR="008B3B9A">
          <w:rPr>
            <w:webHidden/>
          </w:rPr>
        </w:r>
        <w:r w:rsidR="008B3B9A">
          <w:rPr>
            <w:webHidden/>
          </w:rPr>
          <w:fldChar w:fldCharType="separate"/>
        </w:r>
        <w:r w:rsidR="008B3B9A">
          <w:rPr>
            <w:webHidden/>
          </w:rPr>
          <w:t>12</w:t>
        </w:r>
        <w:r w:rsidR="008B3B9A">
          <w:rPr>
            <w:webHidden/>
          </w:rPr>
          <w:fldChar w:fldCharType="end"/>
        </w:r>
      </w:hyperlink>
    </w:p>
    <w:p w14:paraId="6B6D6169" w14:textId="2720CF26" w:rsidR="008B3B9A" w:rsidRDefault="00000000">
      <w:pPr>
        <w:pStyle w:val="TOC2"/>
        <w:rPr>
          <w:rFonts w:asciiTheme="minorHAnsi" w:hAnsiTheme="minorHAnsi" w:cstheme="minorBidi"/>
          <w:b w:val="0"/>
          <w:bCs w:val="0"/>
          <w:i w:val="0"/>
          <w:sz w:val="22"/>
          <w:szCs w:val="22"/>
        </w:rPr>
      </w:pPr>
      <w:hyperlink w:anchor="_Toc128750909" w:history="1">
        <w:r w:rsidR="008B3B9A" w:rsidRPr="002E60D6">
          <w:rPr>
            <w:rStyle w:val="Hyperlink"/>
          </w:rPr>
          <w:t>General Description – myGP Triage</w:t>
        </w:r>
        <w:r w:rsidR="008B3B9A">
          <w:rPr>
            <w:webHidden/>
          </w:rPr>
          <w:tab/>
        </w:r>
        <w:r w:rsidR="008B3B9A">
          <w:rPr>
            <w:webHidden/>
          </w:rPr>
          <w:fldChar w:fldCharType="begin"/>
        </w:r>
        <w:r w:rsidR="008B3B9A">
          <w:rPr>
            <w:webHidden/>
          </w:rPr>
          <w:instrText xml:space="preserve"> PAGEREF _Toc128750909 \h </w:instrText>
        </w:r>
        <w:r w:rsidR="008B3B9A">
          <w:rPr>
            <w:webHidden/>
          </w:rPr>
        </w:r>
        <w:r w:rsidR="008B3B9A">
          <w:rPr>
            <w:webHidden/>
          </w:rPr>
          <w:fldChar w:fldCharType="separate"/>
        </w:r>
        <w:r w:rsidR="008B3B9A">
          <w:rPr>
            <w:webHidden/>
          </w:rPr>
          <w:t>12</w:t>
        </w:r>
        <w:r w:rsidR="008B3B9A">
          <w:rPr>
            <w:webHidden/>
          </w:rPr>
          <w:fldChar w:fldCharType="end"/>
        </w:r>
      </w:hyperlink>
    </w:p>
    <w:p w14:paraId="5E3EDB60" w14:textId="735DF2B6" w:rsidR="008B3B9A" w:rsidRDefault="00000000">
      <w:pPr>
        <w:pStyle w:val="TOC2"/>
        <w:rPr>
          <w:rFonts w:asciiTheme="minorHAnsi" w:hAnsiTheme="minorHAnsi" w:cstheme="minorBidi"/>
          <w:b w:val="0"/>
          <w:bCs w:val="0"/>
          <w:i w:val="0"/>
          <w:sz w:val="22"/>
          <w:szCs w:val="22"/>
        </w:rPr>
      </w:pPr>
      <w:hyperlink w:anchor="_Toc128750910" w:history="1">
        <w:r w:rsidR="008B3B9A" w:rsidRPr="002E60D6">
          <w:rPr>
            <w:rStyle w:val="Hyperlink"/>
          </w:rPr>
          <w:t>General Description – myGP Patient Questionnaires</w:t>
        </w:r>
        <w:r w:rsidR="008B3B9A">
          <w:rPr>
            <w:webHidden/>
          </w:rPr>
          <w:tab/>
        </w:r>
        <w:r w:rsidR="008B3B9A">
          <w:rPr>
            <w:webHidden/>
          </w:rPr>
          <w:fldChar w:fldCharType="begin"/>
        </w:r>
        <w:r w:rsidR="008B3B9A">
          <w:rPr>
            <w:webHidden/>
          </w:rPr>
          <w:instrText xml:space="preserve"> PAGEREF _Toc128750910 \h </w:instrText>
        </w:r>
        <w:r w:rsidR="008B3B9A">
          <w:rPr>
            <w:webHidden/>
          </w:rPr>
        </w:r>
        <w:r w:rsidR="008B3B9A">
          <w:rPr>
            <w:webHidden/>
          </w:rPr>
          <w:fldChar w:fldCharType="separate"/>
        </w:r>
        <w:r w:rsidR="008B3B9A">
          <w:rPr>
            <w:webHidden/>
          </w:rPr>
          <w:t>12</w:t>
        </w:r>
        <w:r w:rsidR="008B3B9A">
          <w:rPr>
            <w:webHidden/>
          </w:rPr>
          <w:fldChar w:fldCharType="end"/>
        </w:r>
      </w:hyperlink>
    </w:p>
    <w:p w14:paraId="2C72D0D0" w14:textId="238BD4A2" w:rsidR="008B3B9A" w:rsidRDefault="00000000">
      <w:pPr>
        <w:pStyle w:val="TOC2"/>
        <w:rPr>
          <w:rFonts w:asciiTheme="minorHAnsi" w:hAnsiTheme="minorHAnsi" w:cstheme="minorBidi"/>
          <w:b w:val="0"/>
          <w:bCs w:val="0"/>
          <w:i w:val="0"/>
          <w:sz w:val="22"/>
          <w:szCs w:val="22"/>
        </w:rPr>
      </w:pPr>
      <w:hyperlink w:anchor="_Toc128750911" w:history="1">
        <w:r w:rsidR="008B3B9A" w:rsidRPr="002E60D6">
          <w:rPr>
            <w:rStyle w:val="Hyperlink"/>
          </w:rPr>
          <w:t>General Description –NHS APP API</w:t>
        </w:r>
        <w:r w:rsidR="008B3B9A">
          <w:rPr>
            <w:webHidden/>
          </w:rPr>
          <w:tab/>
        </w:r>
        <w:r w:rsidR="008B3B9A">
          <w:rPr>
            <w:webHidden/>
          </w:rPr>
          <w:fldChar w:fldCharType="begin"/>
        </w:r>
        <w:r w:rsidR="008B3B9A">
          <w:rPr>
            <w:webHidden/>
          </w:rPr>
          <w:instrText xml:space="preserve"> PAGEREF _Toc128750911 \h </w:instrText>
        </w:r>
        <w:r w:rsidR="008B3B9A">
          <w:rPr>
            <w:webHidden/>
          </w:rPr>
        </w:r>
        <w:r w:rsidR="008B3B9A">
          <w:rPr>
            <w:webHidden/>
          </w:rPr>
          <w:fldChar w:fldCharType="separate"/>
        </w:r>
        <w:r w:rsidR="008B3B9A">
          <w:rPr>
            <w:webHidden/>
          </w:rPr>
          <w:t>13</w:t>
        </w:r>
        <w:r w:rsidR="008B3B9A">
          <w:rPr>
            <w:webHidden/>
          </w:rPr>
          <w:fldChar w:fldCharType="end"/>
        </w:r>
      </w:hyperlink>
    </w:p>
    <w:p w14:paraId="4BC1745C" w14:textId="0FBA40B9" w:rsidR="008B3B9A" w:rsidRDefault="00000000">
      <w:pPr>
        <w:pStyle w:val="TOC2"/>
        <w:rPr>
          <w:rFonts w:asciiTheme="minorHAnsi" w:hAnsiTheme="minorHAnsi" w:cstheme="minorBidi"/>
          <w:b w:val="0"/>
          <w:bCs w:val="0"/>
          <w:i w:val="0"/>
          <w:sz w:val="22"/>
          <w:szCs w:val="22"/>
        </w:rPr>
      </w:pPr>
      <w:hyperlink w:anchor="_Toc128750912" w:history="1">
        <w:r w:rsidR="008B3B9A" w:rsidRPr="002E60D6">
          <w:rPr>
            <w:rStyle w:val="Hyperlink"/>
          </w:rPr>
          <w:t>General Description – Partner Organisations</w:t>
        </w:r>
        <w:r w:rsidR="008B3B9A">
          <w:rPr>
            <w:webHidden/>
          </w:rPr>
          <w:tab/>
        </w:r>
        <w:r w:rsidR="008B3B9A">
          <w:rPr>
            <w:webHidden/>
          </w:rPr>
          <w:fldChar w:fldCharType="begin"/>
        </w:r>
        <w:r w:rsidR="008B3B9A">
          <w:rPr>
            <w:webHidden/>
          </w:rPr>
          <w:instrText xml:space="preserve"> PAGEREF _Toc128750912 \h </w:instrText>
        </w:r>
        <w:r w:rsidR="008B3B9A">
          <w:rPr>
            <w:webHidden/>
          </w:rPr>
        </w:r>
        <w:r w:rsidR="008B3B9A">
          <w:rPr>
            <w:webHidden/>
          </w:rPr>
          <w:fldChar w:fldCharType="separate"/>
        </w:r>
        <w:r w:rsidR="008B3B9A">
          <w:rPr>
            <w:webHidden/>
          </w:rPr>
          <w:t>13</w:t>
        </w:r>
        <w:r w:rsidR="008B3B9A">
          <w:rPr>
            <w:webHidden/>
          </w:rPr>
          <w:fldChar w:fldCharType="end"/>
        </w:r>
      </w:hyperlink>
    </w:p>
    <w:p w14:paraId="5799BB1F" w14:textId="483017AE" w:rsidR="008B3B9A" w:rsidRDefault="00000000">
      <w:pPr>
        <w:pStyle w:val="TOC2"/>
        <w:rPr>
          <w:rFonts w:asciiTheme="minorHAnsi" w:hAnsiTheme="minorHAnsi" w:cstheme="minorBidi"/>
          <w:b w:val="0"/>
          <w:bCs w:val="0"/>
          <w:i w:val="0"/>
          <w:sz w:val="22"/>
          <w:szCs w:val="22"/>
        </w:rPr>
      </w:pPr>
      <w:hyperlink w:anchor="_Toc128750913" w:history="1">
        <w:r w:rsidR="008B3B9A" w:rsidRPr="002E60D6">
          <w:rPr>
            <w:rStyle w:val="Hyperlink"/>
          </w:rPr>
          <w:t>Intended Users</w:t>
        </w:r>
        <w:r w:rsidR="008B3B9A">
          <w:rPr>
            <w:webHidden/>
          </w:rPr>
          <w:tab/>
        </w:r>
        <w:r w:rsidR="008B3B9A">
          <w:rPr>
            <w:webHidden/>
          </w:rPr>
          <w:fldChar w:fldCharType="begin"/>
        </w:r>
        <w:r w:rsidR="008B3B9A">
          <w:rPr>
            <w:webHidden/>
          </w:rPr>
          <w:instrText xml:space="preserve"> PAGEREF _Toc128750913 \h </w:instrText>
        </w:r>
        <w:r w:rsidR="008B3B9A">
          <w:rPr>
            <w:webHidden/>
          </w:rPr>
        </w:r>
        <w:r w:rsidR="008B3B9A">
          <w:rPr>
            <w:webHidden/>
          </w:rPr>
          <w:fldChar w:fldCharType="separate"/>
        </w:r>
        <w:r w:rsidR="008B3B9A">
          <w:rPr>
            <w:webHidden/>
          </w:rPr>
          <w:t>13</w:t>
        </w:r>
        <w:r w:rsidR="008B3B9A">
          <w:rPr>
            <w:webHidden/>
          </w:rPr>
          <w:fldChar w:fldCharType="end"/>
        </w:r>
      </w:hyperlink>
    </w:p>
    <w:p w14:paraId="3FAC7BF6" w14:textId="46D4DE93" w:rsidR="008B3B9A" w:rsidRDefault="00000000">
      <w:pPr>
        <w:pStyle w:val="TOC1"/>
        <w:rPr>
          <w:rFonts w:asciiTheme="minorHAnsi" w:hAnsiTheme="minorHAnsi" w:cstheme="minorBidi"/>
          <w:b w:val="0"/>
          <w:bCs w:val="0"/>
          <w:noProof/>
          <w:color w:val="auto"/>
          <w:szCs w:val="22"/>
        </w:rPr>
      </w:pPr>
      <w:hyperlink w:anchor="_Toc128750914" w:history="1">
        <w:r w:rsidR="008B3B9A" w:rsidRPr="002E60D6">
          <w:rPr>
            <w:rStyle w:val="Hyperlink"/>
            <w:noProof/>
          </w:rPr>
          <w:t>Clinical Risk Management System</w:t>
        </w:r>
        <w:r w:rsidR="008B3B9A">
          <w:rPr>
            <w:noProof/>
            <w:webHidden/>
          </w:rPr>
          <w:tab/>
        </w:r>
        <w:r w:rsidR="008B3B9A">
          <w:rPr>
            <w:noProof/>
            <w:webHidden/>
          </w:rPr>
          <w:fldChar w:fldCharType="begin"/>
        </w:r>
        <w:r w:rsidR="008B3B9A">
          <w:rPr>
            <w:noProof/>
            <w:webHidden/>
          </w:rPr>
          <w:instrText xml:space="preserve"> PAGEREF _Toc128750914 \h </w:instrText>
        </w:r>
        <w:r w:rsidR="008B3B9A">
          <w:rPr>
            <w:noProof/>
            <w:webHidden/>
          </w:rPr>
        </w:r>
        <w:r w:rsidR="008B3B9A">
          <w:rPr>
            <w:noProof/>
            <w:webHidden/>
          </w:rPr>
          <w:fldChar w:fldCharType="separate"/>
        </w:r>
        <w:r w:rsidR="008B3B9A">
          <w:rPr>
            <w:noProof/>
            <w:webHidden/>
          </w:rPr>
          <w:t>14</w:t>
        </w:r>
        <w:r w:rsidR="008B3B9A">
          <w:rPr>
            <w:noProof/>
            <w:webHidden/>
          </w:rPr>
          <w:fldChar w:fldCharType="end"/>
        </w:r>
      </w:hyperlink>
    </w:p>
    <w:p w14:paraId="571C7531" w14:textId="513D6585" w:rsidR="008B3B9A" w:rsidRDefault="00000000">
      <w:pPr>
        <w:pStyle w:val="TOC1"/>
        <w:rPr>
          <w:rFonts w:asciiTheme="minorHAnsi" w:hAnsiTheme="minorHAnsi" w:cstheme="minorBidi"/>
          <w:b w:val="0"/>
          <w:bCs w:val="0"/>
          <w:noProof/>
          <w:color w:val="auto"/>
          <w:szCs w:val="22"/>
        </w:rPr>
      </w:pPr>
      <w:hyperlink w:anchor="_Toc128750915" w:history="1">
        <w:r w:rsidR="008B3B9A" w:rsidRPr="002E60D6">
          <w:rPr>
            <w:rStyle w:val="Hyperlink"/>
            <w:noProof/>
          </w:rPr>
          <w:t>Risk Management Team</w:t>
        </w:r>
        <w:r w:rsidR="008B3B9A">
          <w:rPr>
            <w:noProof/>
            <w:webHidden/>
          </w:rPr>
          <w:tab/>
        </w:r>
        <w:r w:rsidR="008B3B9A">
          <w:rPr>
            <w:noProof/>
            <w:webHidden/>
          </w:rPr>
          <w:fldChar w:fldCharType="begin"/>
        </w:r>
        <w:r w:rsidR="008B3B9A">
          <w:rPr>
            <w:noProof/>
            <w:webHidden/>
          </w:rPr>
          <w:instrText xml:space="preserve"> PAGEREF _Toc128750915 \h </w:instrText>
        </w:r>
        <w:r w:rsidR="008B3B9A">
          <w:rPr>
            <w:noProof/>
            <w:webHidden/>
          </w:rPr>
        </w:r>
        <w:r w:rsidR="008B3B9A">
          <w:rPr>
            <w:noProof/>
            <w:webHidden/>
          </w:rPr>
          <w:fldChar w:fldCharType="separate"/>
        </w:r>
        <w:r w:rsidR="008B3B9A">
          <w:rPr>
            <w:noProof/>
            <w:webHidden/>
          </w:rPr>
          <w:t>15</w:t>
        </w:r>
        <w:r w:rsidR="008B3B9A">
          <w:rPr>
            <w:noProof/>
            <w:webHidden/>
          </w:rPr>
          <w:fldChar w:fldCharType="end"/>
        </w:r>
      </w:hyperlink>
    </w:p>
    <w:p w14:paraId="79C8B70F" w14:textId="0AA0FE87" w:rsidR="008B3B9A" w:rsidRDefault="00000000">
      <w:pPr>
        <w:pStyle w:val="TOC2"/>
        <w:rPr>
          <w:rFonts w:asciiTheme="minorHAnsi" w:hAnsiTheme="minorHAnsi" w:cstheme="minorBidi"/>
          <w:b w:val="0"/>
          <w:bCs w:val="0"/>
          <w:i w:val="0"/>
          <w:sz w:val="22"/>
          <w:szCs w:val="22"/>
        </w:rPr>
      </w:pPr>
      <w:hyperlink w:anchor="_Toc128750916" w:history="1">
        <w:r w:rsidR="008B3B9A" w:rsidRPr="002E60D6">
          <w:rPr>
            <w:rStyle w:val="Hyperlink"/>
          </w:rPr>
          <w:t>Clinical Hazard Assessment</w:t>
        </w:r>
        <w:r w:rsidR="008B3B9A">
          <w:rPr>
            <w:webHidden/>
          </w:rPr>
          <w:tab/>
        </w:r>
        <w:r w:rsidR="008B3B9A">
          <w:rPr>
            <w:webHidden/>
          </w:rPr>
          <w:fldChar w:fldCharType="begin"/>
        </w:r>
        <w:r w:rsidR="008B3B9A">
          <w:rPr>
            <w:webHidden/>
          </w:rPr>
          <w:instrText xml:space="preserve"> PAGEREF _Toc128750916 \h </w:instrText>
        </w:r>
        <w:r w:rsidR="008B3B9A">
          <w:rPr>
            <w:webHidden/>
          </w:rPr>
        </w:r>
        <w:r w:rsidR="008B3B9A">
          <w:rPr>
            <w:webHidden/>
          </w:rPr>
          <w:fldChar w:fldCharType="separate"/>
        </w:r>
        <w:r w:rsidR="008B3B9A">
          <w:rPr>
            <w:webHidden/>
          </w:rPr>
          <w:t>15</w:t>
        </w:r>
        <w:r w:rsidR="008B3B9A">
          <w:rPr>
            <w:webHidden/>
          </w:rPr>
          <w:fldChar w:fldCharType="end"/>
        </w:r>
      </w:hyperlink>
    </w:p>
    <w:p w14:paraId="2423A79F" w14:textId="6C003B6D" w:rsidR="008B3B9A" w:rsidRDefault="00000000">
      <w:pPr>
        <w:pStyle w:val="TOC2"/>
        <w:rPr>
          <w:rFonts w:asciiTheme="minorHAnsi" w:hAnsiTheme="minorHAnsi" w:cstheme="minorBidi"/>
          <w:b w:val="0"/>
          <w:bCs w:val="0"/>
          <w:i w:val="0"/>
          <w:sz w:val="22"/>
          <w:szCs w:val="22"/>
        </w:rPr>
      </w:pPr>
      <w:hyperlink w:anchor="_Toc128750917" w:history="1">
        <w:r w:rsidR="008B3B9A" w:rsidRPr="002E60D6">
          <w:rPr>
            <w:rStyle w:val="Hyperlink"/>
          </w:rPr>
          <w:t>Qualitative Probability Levels</w:t>
        </w:r>
        <w:r w:rsidR="008B3B9A">
          <w:rPr>
            <w:webHidden/>
          </w:rPr>
          <w:tab/>
        </w:r>
        <w:r w:rsidR="008B3B9A">
          <w:rPr>
            <w:webHidden/>
          </w:rPr>
          <w:fldChar w:fldCharType="begin"/>
        </w:r>
        <w:r w:rsidR="008B3B9A">
          <w:rPr>
            <w:webHidden/>
          </w:rPr>
          <w:instrText xml:space="preserve"> PAGEREF _Toc128750917 \h </w:instrText>
        </w:r>
        <w:r w:rsidR="008B3B9A">
          <w:rPr>
            <w:webHidden/>
          </w:rPr>
        </w:r>
        <w:r w:rsidR="008B3B9A">
          <w:rPr>
            <w:webHidden/>
          </w:rPr>
          <w:fldChar w:fldCharType="separate"/>
        </w:r>
        <w:r w:rsidR="008B3B9A">
          <w:rPr>
            <w:webHidden/>
          </w:rPr>
          <w:t>15</w:t>
        </w:r>
        <w:r w:rsidR="008B3B9A">
          <w:rPr>
            <w:webHidden/>
          </w:rPr>
          <w:fldChar w:fldCharType="end"/>
        </w:r>
      </w:hyperlink>
    </w:p>
    <w:p w14:paraId="06E24B44" w14:textId="51D4CB69" w:rsidR="008B3B9A" w:rsidRDefault="00000000">
      <w:pPr>
        <w:pStyle w:val="TOC2"/>
        <w:rPr>
          <w:rFonts w:asciiTheme="minorHAnsi" w:hAnsiTheme="minorHAnsi" w:cstheme="minorBidi"/>
          <w:b w:val="0"/>
          <w:bCs w:val="0"/>
          <w:i w:val="0"/>
          <w:sz w:val="22"/>
          <w:szCs w:val="22"/>
        </w:rPr>
      </w:pPr>
      <w:hyperlink w:anchor="_Toc128750918" w:history="1">
        <w:r w:rsidR="008B3B9A" w:rsidRPr="002E60D6">
          <w:rPr>
            <w:rStyle w:val="Hyperlink"/>
          </w:rPr>
          <w:t>Description of Patient Safety Consequences</w:t>
        </w:r>
        <w:r w:rsidR="008B3B9A">
          <w:rPr>
            <w:webHidden/>
          </w:rPr>
          <w:tab/>
        </w:r>
        <w:r w:rsidR="008B3B9A">
          <w:rPr>
            <w:webHidden/>
          </w:rPr>
          <w:fldChar w:fldCharType="begin"/>
        </w:r>
        <w:r w:rsidR="008B3B9A">
          <w:rPr>
            <w:webHidden/>
          </w:rPr>
          <w:instrText xml:space="preserve"> PAGEREF _Toc128750918 \h </w:instrText>
        </w:r>
        <w:r w:rsidR="008B3B9A">
          <w:rPr>
            <w:webHidden/>
          </w:rPr>
        </w:r>
        <w:r w:rsidR="008B3B9A">
          <w:rPr>
            <w:webHidden/>
          </w:rPr>
          <w:fldChar w:fldCharType="separate"/>
        </w:r>
        <w:r w:rsidR="008B3B9A">
          <w:rPr>
            <w:webHidden/>
          </w:rPr>
          <w:t>16</w:t>
        </w:r>
        <w:r w:rsidR="008B3B9A">
          <w:rPr>
            <w:webHidden/>
          </w:rPr>
          <w:fldChar w:fldCharType="end"/>
        </w:r>
      </w:hyperlink>
    </w:p>
    <w:p w14:paraId="326E34A3" w14:textId="71041892" w:rsidR="008B3B9A" w:rsidRDefault="00000000">
      <w:pPr>
        <w:pStyle w:val="TOC2"/>
        <w:rPr>
          <w:rFonts w:asciiTheme="minorHAnsi" w:hAnsiTheme="minorHAnsi" w:cstheme="minorBidi"/>
          <w:b w:val="0"/>
          <w:bCs w:val="0"/>
          <w:i w:val="0"/>
          <w:sz w:val="22"/>
          <w:szCs w:val="22"/>
        </w:rPr>
      </w:pPr>
      <w:hyperlink w:anchor="_Toc128750919" w:history="1">
        <w:r w:rsidR="008B3B9A" w:rsidRPr="002E60D6">
          <w:rPr>
            <w:rStyle w:val="Hyperlink"/>
          </w:rPr>
          <w:t>Residual Risk Acceptance</w:t>
        </w:r>
        <w:r w:rsidR="008B3B9A">
          <w:rPr>
            <w:webHidden/>
          </w:rPr>
          <w:tab/>
        </w:r>
        <w:r w:rsidR="008B3B9A">
          <w:rPr>
            <w:webHidden/>
          </w:rPr>
          <w:fldChar w:fldCharType="begin"/>
        </w:r>
        <w:r w:rsidR="008B3B9A">
          <w:rPr>
            <w:webHidden/>
          </w:rPr>
          <w:instrText xml:space="preserve"> PAGEREF _Toc128750919 \h </w:instrText>
        </w:r>
        <w:r w:rsidR="008B3B9A">
          <w:rPr>
            <w:webHidden/>
          </w:rPr>
        </w:r>
        <w:r w:rsidR="008B3B9A">
          <w:rPr>
            <w:webHidden/>
          </w:rPr>
          <w:fldChar w:fldCharType="separate"/>
        </w:r>
        <w:r w:rsidR="008B3B9A">
          <w:rPr>
            <w:webHidden/>
          </w:rPr>
          <w:t>17</w:t>
        </w:r>
        <w:r w:rsidR="008B3B9A">
          <w:rPr>
            <w:webHidden/>
          </w:rPr>
          <w:fldChar w:fldCharType="end"/>
        </w:r>
      </w:hyperlink>
    </w:p>
    <w:p w14:paraId="48E62F40" w14:textId="49BED8CE" w:rsidR="008B3B9A" w:rsidRDefault="00000000">
      <w:pPr>
        <w:pStyle w:val="TOC2"/>
        <w:rPr>
          <w:rFonts w:asciiTheme="minorHAnsi" w:hAnsiTheme="minorHAnsi" w:cstheme="minorBidi"/>
          <w:b w:val="0"/>
          <w:bCs w:val="0"/>
          <w:i w:val="0"/>
          <w:sz w:val="22"/>
          <w:szCs w:val="22"/>
        </w:rPr>
      </w:pPr>
      <w:hyperlink w:anchor="_Toc128750920" w:history="1">
        <w:r w:rsidR="008B3B9A" w:rsidRPr="002E60D6">
          <w:rPr>
            <w:rStyle w:val="Hyperlink"/>
          </w:rPr>
          <w:t>Clinical Risk Evaluation and Control</w:t>
        </w:r>
        <w:r w:rsidR="008B3B9A">
          <w:rPr>
            <w:webHidden/>
          </w:rPr>
          <w:tab/>
        </w:r>
        <w:r w:rsidR="008B3B9A">
          <w:rPr>
            <w:webHidden/>
          </w:rPr>
          <w:fldChar w:fldCharType="begin"/>
        </w:r>
        <w:r w:rsidR="008B3B9A">
          <w:rPr>
            <w:webHidden/>
          </w:rPr>
          <w:instrText xml:space="preserve"> PAGEREF _Toc128750920 \h </w:instrText>
        </w:r>
        <w:r w:rsidR="008B3B9A">
          <w:rPr>
            <w:webHidden/>
          </w:rPr>
        </w:r>
        <w:r w:rsidR="008B3B9A">
          <w:rPr>
            <w:webHidden/>
          </w:rPr>
          <w:fldChar w:fldCharType="separate"/>
        </w:r>
        <w:r w:rsidR="008B3B9A">
          <w:rPr>
            <w:webHidden/>
          </w:rPr>
          <w:t>18</w:t>
        </w:r>
        <w:r w:rsidR="008B3B9A">
          <w:rPr>
            <w:webHidden/>
          </w:rPr>
          <w:fldChar w:fldCharType="end"/>
        </w:r>
      </w:hyperlink>
    </w:p>
    <w:p w14:paraId="41AF8284" w14:textId="74B59BED" w:rsidR="008B3B9A" w:rsidRDefault="00000000">
      <w:pPr>
        <w:pStyle w:val="TOC1"/>
        <w:rPr>
          <w:rFonts w:asciiTheme="minorHAnsi" w:hAnsiTheme="minorHAnsi" w:cstheme="minorBidi"/>
          <w:b w:val="0"/>
          <w:bCs w:val="0"/>
          <w:noProof/>
          <w:color w:val="auto"/>
          <w:szCs w:val="22"/>
        </w:rPr>
      </w:pPr>
      <w:hyperlink w:anchor="_Toc128750921" w:history="1">
        <w:r w:rsidR="008B3B9A" w:rsidRPr="002E60D6">
          <w:rPr>
            <w:rStyle w:val="Hyperlink"/>
            <w:noProof/>
          </w:rPr>
          <w:t>Hazard Log</w:t>
        </w:r>
        <w:r w:rsidR="008B3B9A">
          <w:rPr>
            <w:noProof/>
            <w:webHidden/>
          </w:rPr>
          <w:tab/>
        </w:r>
        <w:r w:rsidR="008B3B9A">
          <w:rPr>
            <w:noProof/>
            <w:webHidden/>
          </w:rPr>
          <w:fldChar w:fldCharType="begin"/>
        </w:r>
        <w:r w:rsidR="008B3B9A">
          <w:rPr>
            <w:noProof/>
            <w:webHidden/>
          </w:rPr>
          <w:instrText xml:space="preserve"> PAGEREF _Toc128750921 \h </w:instrText>
        </w:r>
        <w:r w:rsidR="008B3B9A">
          <w:rPr>
            <w:noProof/>
            <w:webHidden/>
          </w:rPr>
        </w:r>
        <w:r w:rsidR="008B3B9A">
          <w:rPr>
            <w:noProof/>
            <w:webHidden/>
          </w:rPr>
          <w:fldChar w:fldCharType="separate"/>
        </w:r>
        <w:r w:rsidR="008B3B9A">
          <w:rPr>
            <w:noProof/>
            <w:webHidden/>
          </w:rPr>
          <w:t>20</w:t>
        </w:r>
        <w:r w:rsidR="008B3B9A">
          <w:rPr>
            <w:noProof/>
            <w:webHidden/>
          </w:rPr>
          <w:fldChar w:fldCharType="end"/>
        </w:r>
      </w:hyperlink>
    </w:p>
    <w:p w14:paraId="052EDABF" w14:textId="1ECC4937" w:rsidR="008B3B9A" w:rsidRDefault="00000000">
      <w:pPr>
        <w:pStyle w:val="TOC2"/>
        <w:rPr>
          <w:rFonts w:asciiTheme="minorHAnsi" w:hAnsiTheme="minorHAnsi" w:cstheme="minorBidi"/>
          <w:b w:val="0"/>
          <w:bCs w:val="0"/>
          <w:i w:val="0"/>
          <w:sz w:val="22"/>
          <w:szCs w:val="22"/>
        </w:rPr>
      </w:pPr>
      <w:hyperlink w:anchor="_Toc128750922" w:history="1">
        <w:r w:rsidR="008B3B9A" w:rsidRPr="002E60D6">
          <w:rPr>
            <w:rStyle w:val="Hyperlink"/>
          </w:rPr>
          <w:t>Existing Mitigating Controls</w:t>
        </w:r>
        <w:r w:rsidR="008B3B9A">
          <w:rPr>
            <w:webHidden/>
          </w:rPr>
          <w:tab/>
        </w:r>
        <w:r w:rsidR="008B3B9A">
          <w:rPr>
            <w:webHidden/>
          </w:rPr>
          <w:fldChar w:fldCharType="begin"/>
        </w:r>
        <w:r w:rsidR="008B3B9A">
          <w:rPr>
            <w:webHidden/>
          </w:rPr>
          <w:instrText xml:space="preserve"> PAGEREF _Toc128750922 \h </w:instrText>
        </w:r>
        <w:r w:rsidR="008B3B9A">
          <w:rPr>
            <w:webHidden/>
          </w:rPr>
        </w:r>
        <w:r w:rsidR="008B3B9A">
          <w:rPr>
            <w:webHidden/>
          </w:rPr>
          <w:fldChar w:fldCharType="separate"/>
        </w:r>
        <w:r w:rsidR="008B3B9A">
          <w:rPr>
            <w:webHidden/>
          </w:rPr>
          <w:t>20</w:t>
        </w:r>
        <w:r w:rsidR="008B3B9A">
          <w:rPr>
            <w:webHidden/>
          </w:rPr>
          <w:fldChar w:fldCharType="end"/>
        </w:r>
      </w:hyperlink>
    </w:p>
    <w:p w14:paraId="718A8E3A" w14:textId="79FCDE3A" w:rsidR="008B3B9A" w:rsidRDefault="00000000">
      <w:pPr>
        <w:pStyle w:val="TOC2"/>
        <w:rPr>
          <w:rFonts w:asciiTheme="minorHAnsi" w:hAnsiTheme="minorHAnsi" w:cstheme="minorBidi"/>
          <w:b w:val="0"/>
          <w:bCs w:val="0"/>
          <w:i w:val="0"/>
          <w:sz w:val="22"/>
          <w:szCs w:val="22"/>
        </w:rPr>
      </w:pPr>
      <w:hyperlink w:anchor="_Toc128750923" w:history="1">
        <w:r w:rsidR="008B3B9A" w:rsidRPr="002E60D6">
          <w:rPr>
            <w:rStyle w:val="Hyperlink"/>
          </w:rPr>
          <w:t>Undesirable Hazards</w:t>
        </w:r>
        <w:r w:rsidR="008B3B9A">
          <w:rPr>
            <w:webHidden/>
          </w:rPr>
          <w:tab/>
        </w:r>
        <w:r w:rsidR="008B3B9A">
          <w:rPr>
            <w:webHidden/>
          </w:rPr>
          <w:fldChar w:fldCharType="begin"/>
        </w:r>
        <w:r w:rsidR="008B3B9A">
          <w:rPr>
            <w:webHidden/>
          </w:rPr>
          <w:instrText xml:space="preserve"> PAGEREF _Toc128750923 \h </w:instrText>
        </w:r>
        <w:r w:rsidR="008B3B9A">
          <w:rPr>
            <w:webHidden/>
          </w:rPr>
        </w:r>
        <w:r w:rsidR="008B3B9A">
          <w:rPr>
            <w:webHidden/>
          </w:rPr>
          <w:fldChar w:fldCharType="separate"/>
        </w:r>
        <w:r w:rsidR="008B3B9A">
          <w:rPr>
            <w:webHidden/>
          </w:rPr>
          <w:t>20</w:t>
        </w:r>
        <w:r w:rsidR="008B3B9A">
          <w:rPr>
            <w:webHidden/>
          </w:rPr>
          <w:fldChar w:fldCharType="end"/>
        </w:r>
      </w:hyperlink>
    </w:p>
    <w:p w14:paraId="6B7F33CA" w14:textId="5BBF9C26" w:rsidR="008B3B9A" w:rsidRDefault="00000000">
      <w:pPr>
        <w:pStyle w:val="TOC1"/>
        <w:rPr>
          <w:rFonts w:asciiTheme="minorHAnsi" w:hAnsiTheme="minorHAnsi" w:cstheme="minorBidi"/>
          <w:b w:val="0"/>
          <w:bCs w:val="0"/>
          <w:noProof/>
          <w:color w:val="auto"/>
          <w:szCs w:val="22"/>
        </w:rPr>
      </w:pPr>
      <w:hyperlink w:anchor="_Toc128750924" w:history="1">
        <w:r w:rsidR="008B3B9A" w:rsidRPr="002E60D6">
          <w:rPr>
            <w:rStyle w:val="Hyperlink"/>
            <w:noProof/>
          </w:rPr>
          <w:t>Test Issues</w:t>
        </w:r>
        <w:r w:rsidR="008B3B9A">
          <w:rPr>
            <w:noProof/>
            <w:webHidden/>
          </w:rPr>
          <w:tab/>
        </w:r>
        <w:r w:rsidR="008B3B9A">
          <w:rPr>
            <w:noProof/>
            <w:webHidden/>
          </w:rPr>
          <w:fldChar w:fldCharType="begin"/>
        </w:r>
        <w:r w:rsidR="008B3B9A">
          <w:rPr>
            <w:noProof/>
            <w:webHidden/>
          </w:rPr>
          <w:instrText xml:space="preserve"> PAGEREF _Toc128750924 \h </w:instrText>
        </w:r>
        <w:r w:rsidR="008B3B9A">
          <w:rPr>
            <w:noProof/>
            <w:webHidden/>
          </w:rPr>
        </w:r>
        <w:r w:rsidR="008B3B9A">
          <w:rPr>
            <w:noProof/>
            <w:webHidden/>
          </w:rPr>
          <w:fldChar w:fldCharType="separate"/>
        </w:r>
        <w:r w:rsidR="008B3B9A">
          <w:rPr>
            <w:noProof/>
            <w:webHidden/>
          </w:rPr>
          <w:t>22</w:t>
        </w:r>
        <w:r w:rsidR="008B3B9A">
          <w:rPr>
            <w:noProof/>
            <w:webHidden/>
          </w:rPr>
          <w:fldChar w:fldCharType="end"/>
        </w:r>
      </w:hyperlink>
    </w:p>
    <w:p w14:paraId="09F2BBCE" w14:textId="76A8221C" w:rsidR="008B3B9A" w:rsidRDefault="00000000">
      <w:pPr>
        <w:pStyle w:val="TOC1"/>
        <w:rPr>
          <w:rFonts w:asciiTheme="minorHAnsi" w:hAnsiTheme="minorHAnsi" w:cstheme="minorBidi"/>
          <w:b w:val="0"/>
          <w:bCs w:val="0"/>
          <w:noProof/>
          <w:color w:val="auto"/>
          <w:szCs w:val="22"/>
        </w:rPr>
      </w:pPr>
      <w:hyperlink w:anchor="_Toc128750925" w:history="1">
        <w:r w:rsidR="008B3B9A" w:rsidRPr="002E60D6">
          <w:rPr>
            <w:rStyle w:val="Hyperlink"/>
            <w:noProof/>
          </w:rPr>
          <w:t>Summary Safety Statement</w:t>
        </w:r>
        <w:r w:rsidR="008B3B9A">
          <w:rPr>
            <w:noProof/>
            <w:webHidden/>
          </w:rPr>
          <w:tab/>
        </w:r>
        <w:r w:rsidR="008B3B9A">
          <w:rPr>
            <w:noProof/>
            <w:webHidden/>
          </w:rPr>
          <w:fldChar w:fldCharType="begin"/>
        </w:r>
        <w:r w:rsidR="008B3B9A">
          <w:rPr>
            <w:noProof/>
            <w:webHidden/>
          </w:rPr>
          <w:instrText xml:space="preserve"> PAGEREF _Toc128750925 \h </w:instrText>
        </w:r>
        <w:r w:rsidR="008B3B9A">
          <w:rPr>
            <w:noProof/>
            <w:webHidden/>
          </w:rPr>
        </w:r>
        <w:r w:rsidR="008B3B9A">
          <w:rPr>
            <w:noProof/>
            <w:webHidden/>
          </w:rPr>
          <w:fldChar w:fldCharType="separate"/>
        </w:r>
        <w:r w:rsidR="008B3B9A">
          <w:rPr>
            <w:noProof/>
            <w:webHidden/>
          </w:rPr>
          <w:t>23</w:t>
        </w:r>
        <w:r w:rsidR="008B3B9A">
          <w:rPr>
            <w:noProof/>
            <w:webHidden/>
          </w:rPr>
          <w:fldChar w:fldCharType="end"/>
        </w:r>
      </w:hyperlink>
    </w:p>
    <w:p w14:paraId="401B8535" w14:textId="7E4AA96B" w:rsidR="008B3B9A" w:rsidRDefault="00000000">
      <w:pPr>
        <w:pStyle w:val="TOC1"/>
        <w:rPr>
          <w:rFonts w:asciiTheme="minorHAnsi" w:hAnsiTheme="minorHAnsi" w:cstheme="minorBidi"/>
          <w:b w:val="0"/>
          <w:bCs w:val="0"/>
          <w:noProof/>
          <w:color w:val="auto"/>
          <w:szCs w:val="22"/>
        </w:rPr>
      </w:pPr>
      <w:hyperlink w:anchor="_Toc128750926" w:history="1">
        <w:r w:rsidR="008B3B9A" w:rsidRPr="002E60D6">
          <w:rPr>
            <w:rStyle w:val="Hyperlink"/>
            <w:noProof/>
          </w:rPr>
          <w:t>Appendix A</w:t>
        </w:r>
        <w:r w:rsidR="008B3B9A">
          <w:rPr>
            <w:noProof/>
            <w:webHidden/>
          </w:rPr>
          <w:tab/>
        </w:r>
        <w:r w:rsidR="008B3B9A">
          <w:rPr>
            <w:noProof/>
            <w:webHidden/>
          </w:rPr>
          <w:fldChar w:fldCharType="begin"/>
        </w:r>
        <w:r w:rsidR="008B3B9A">
          <w:rPr>
            <w:noProof/>
            <w:webHidden/>
          </w:rPr>
          <w:instrText xml:space="preserve"> PAGEREF _Toc128750926 \h </w:instrText>
        </w:r>
        <w:r w:rsidR="008B3B9A">
          <w:rPr>
            <w:noProof/>
            <w:webHidden/>
          </w:rPr>
        </w:r>
        <w:r w:rsidR="008B3B9A">
          <w:rPr>
            <w:noProof/>
            <w:webHidden/>
          </w:rPr>
          <w:fldChar w:fldCharType="separate"/>
        </w:r>
        <w:r w:rsidR="008B3B9A">
          <w:rPr>
            <w:noProof/>
            <w:webHidden/>
          </w:rPr>
          <w:t>24</w:t>
        </w:r>
        <w:r w:rsidR="008B3B9A">
          <w:rPr>
            <w:noProof/>
            <w:webHidden/>
          </w:rPr>
          <w:fldChar w:fldCharType="end"/>
        </w:r>
      </w:hyperlink>
    </w:p>
    <w:p w14:paraId="7AD22502" w14:textId="42271632" w:rsidR="008B3B9A" w:rsidRDefault="00000000">
      <w:pPr>
        <w:pStyle w:val="TOC2"/>
        <w:rPr>
          <w:rFonts w:asciiTheme="minorHAnsi" w:hAnsiTheme="minorHAnsi" w:cstheme="minorBidi"/>
          <w:b w:val="0"/>
          <w:bCs w:val="0"/>
          <w:i w:val="0"/>
          <w:sz w:val="22"/>
          <w:szCs w:val="22"/>
        </w:rPr>
      </w:pPr>
      <w:hyperlink w:anchor="_Toc128750927" w:history="1">
        <w:r w:rsidR="008B3B9A" w:rsidRPr="002E60D6">
          <w:rPr>
            <w:rStyle w:val="Hyperlink"/>
          </w:rPr>
          <w:t>Suggested Mitigations for Deploying Healthcare Organisations</w:t>
        </w:r>
        <w:r w:rsidR="008B3B9A">
          <w:rPr>
            <w:webHidden/>
          </w:rPr>
          <w:tab/>
        </w:r>
        <w:r w:rsidR="008B3B9A">
          <w:rPr>
            <w:webHidden/>
          </w:rPr>
          <w:fldChar w:fldCharType="begin"/>
        </w:r>
        <w:r w:rsidR="008B3B9A">
          <w:rPr>
            <w:webHidden/>
          </w:rPr>
          <w:instrText xml:space="preserve"> PAGEREF _Toc128750927 \h </w:instrText>
        </w:r>
        <w:r w:rsidR="008B3B9A">
          <w:rPr>
            <w:webHidden/>
          </w:rPr>
        </w:r>
        <w:r w:rsidR="008B3B9A">
          <w:rPr>
            <w:webHidden/>
          </w:rPr>
          <w:fldChar w:fldCharType="separate"/>
        </w:r>
        <w:r w:rsidR="008B3B9A">
          <w:rPr>
            <w:webHidden/>
          </w:rPr>
          <w:t>24</w:t>
        </w:r>
        <w:r w:rsidR="008B3B9A">
          <w:rPr>
            <w:webHidden/>
          </w:rPr>
          <w:fldChar w:fldCharType="end"/>
        </w:r>
      </w:hyperlink>
    </w:p>
    <w:p w14:paraId="6AE2A700" w14:textId="2474FF6D" w:rsidR="008B3B9A" w:rsidRDefault="00000000">
      <w:pPr>
        <w:pStyle w:val="TOC1"/>
        <w:rPr>
          <w:rFonts w:asciiTheme="minorHAnsi" w:hAnsiTheme="minorHAnsi" w:cstheme="minorBidi"/>
          <w:b w:val="0"/>
          <w:bCs w:val="0"/>
          <w:noProof/>
          <w:color w:val="auto"/>
          <w:szCs w:val="22"/>
        </w:rPr>
      </w:pPr>
      <w:hyperlink w:anchor="_Toc128750928" w:history="1">
        <w:r w:rsidR="008B3B9A" w:rsidRPr="002E60D6">
          <w:rPr>
            <w:rStyle w:val="Hyperlink"/>
            <w:noProof/>
          </w:rPr>
          <w:t>Appendix B</w:t>
        </w:r>
        <w:r w:rsidR="008B3B9A">
          <w:rPr>
            <w:noProof/>
            <w:webHidden/>
          </w:rPr>
          <w:tab/>
        </w:r>
        <w:r w:rsidR="008B3B9A">
          <w:rPr>
            <w:noProof/>
            <w:webHidden/>
          </w:rPr>
          <w:fldChar w:fldCharType="begin"/>
        </w:r>
        <w:r w:rsidR="008B3B9A">
          <w:rPr>
            <w:noProof/>
            <w:webHidden/>
          </w:rPr>
          <w:instrText xml:space="preserve"> PAGEREF _Toc128750928 \h </w:instrText>
        </w:r>
        <w:r w:rsidR="008B3B9A">
          <w:rPr>
            <w:noProof/>
            <w:webHidden/>
          </w:rPr>
        </w:r>
        <w:r w:rsidR="008B3B9A">
          <w:rPr>
            <w:noProof/>
            <w:webHidden/>
          </w:rPr>
          <w:fldChar w:fldCharType="separate"/>
        </w:r>
        <w:r w:rsidR="008B3B9A">
          <w:rPr>
            <w:noProof/>
            <w:webHidden/>
          </w:rPr>
          <w:t>26</w:t>
        </w:r>
        <w:r w:rsidR="008B3B9A">
          <w:rPr>
            <w:noProof/>
            <w:webHidden/>
          </w:rPr>
          <w:fldChar w:fldCharType="end"/>
        </w:r>
      </w:hyperlink>
    </w:p>
    <w:p w14:paraId="142D8CC9" w14:textId="6DF0C288" w:rsidR="008B3B9A" w:rsidRDefault="00000000">
      <w:pPr>
        <w:pStyle w:val="TOC2"/>
        <w:rPr>
          <w:rFonts w:asciiTheme="minorHAnsi" w:hAnsiTheme="minorHAnsi" w:cstheme="minorBidi"/>
          <w:b w:val="0"/>
          <w:bCs w:val="0"/>
          <w:i w:val="0"/>
          <w:sz w:val="22"/>
          <w:szCs w:val="22"/>
        </w:rPr>
      </w:pPr>
      <w:hyperlink w:anchor="_Toc128750929" w:history="1">
        <w:r w:rsidR="008B3B9A" w:rsidRPr="002E60D6">
          <w:rPr>
            <w:rStyle w:val="Hyperlink"/>
          </w:rPr>
          <w:t>Glossary</w:t>
        </w:r>
        <w:r w:rsidR="008B3B9A">
          <w:rPr>
            <w:webHidden/>
          </w:rPr>
          <w:tab/>
        </w:r>
        <w:r w:rsidR="008B3B9A">
          <w:rPr>
            <w:webHidden/>
          </w:rPr>
          <w:fldChar w:fldCharType="begin"/>
        </w:r>
        <w:r w:rsidR="008B3B9A">
          <w:rPr>
            <w:webHidden/>
          </w:rPr>
          <w:instrText xml:space="preserve"> PAGEREF _Toc128750929 \h </w:instrText>
        </w:r>
        <w:r w:rsidR="008B3B9A">
          <w:rPr>
            <w:webHidden/>
          </w:rPr>
        </w:r>
        <w:r w:rsidR="008B3B9A">
          <w:rPr>
            <w:webHidden/>
          </w:rPr>
          <w:fldChar w:fldCharType="separate"/>
        </w:r>
        <w:r w:rsidR="008B3B9A">
          <w:rPr>
            <w:webHidden/>
          </w:rPr>
          <w:t>26</w:t>
        </w:r>
        <w:r w:rsidR="008B3B9A">
          <w:rPr>
            <w:webHidden/>
          </w:rPr>
          <w:fldChar w:fldCharType="end"/>
        </w:r>
      </w:hyperlink>
    </w:p>
    <w:p w14:paraId="327EB025" w14:textId="1C26BBD8" w:rsidR="008B3B9A" w:rsidRDefault="00000000">
      <w:pPr>
        <w:pStyle w:val="TOC1"/>
        <w:rPr>
          <w:rFonts w:asciiTheme="minorHAnsi" w:hAnsiTheme="minorHAnsi" w:cstheme="minorBidi"/>
          <w:b w:val="0"/>
          <w:bCs w:val="0"/>
          <w:noProof/>
          <w:color w:val="auto"/>
          <w:szCs w:val="22"/>
        </w:rPr>
      </w:pPr>
      <w:hyperlink w:anchor="_Toc128750930" w:history="1">
        <w:r w:rsidR="008B3B9A" w:rsidRPr="002E60D6">
          <w:rPr>
            <w:rStyle w:val="Hyperlink"/>
            <w:noProof/>
          </w:rPr>
          <w:t>Appendix C</w:t>
        </w:r>
        <w:r w:rsidR="008B3B9A">
          <w:rPr>
            <w:noProof/>
            <w:webHidden/>
          </w:rPr>
          <w:tab/>
        </w:r>
        <w:r w:rsidR="008B3B9A">
          <w:rPr>
            <w:noProof/>
            <w:webHidden/>
          </w:rPr>
          <w:fldChar w:fldCharType="begin"/>
        </w:r>
        <w:r w:rsidR="008B3B9A">
          <w:rPr>
            <w:noProof/>
            <w:webHidden/>
          </w:rPr>
          <w:instrText xml:space="preserve"> PAGEREF _Toc128750930 \h </w:instrText>
        </w:r>
        <w:r w:rsidR="008B3B9A">
          <w:rPr>
            <w:noProof/>
            <w:webHidden/>
          </w:rPr>
        </w:r>
        <w:r w:rsidR="008B3B9A">
          <w:rPr>
            <w:noProof/>
            <w:webHidden/>
          </w:rPr>
          <w:fldChar w:fldCharType="separate"/>
        </w:r>
        <w:r w:rsidR="008B3B9A">
          <w:rPr>
            <w:noProof/>
            <w:webHidden/>
          </w:rPr>
          <w:t>28</w:t>
        </w:r>
        <w:r w:rsidR="008B3B9A">
          <w:rPr>
            <w:noProof/>
            <w:webHidden/>
          </w:rPr>
          <w:fldChar w:fldCharType="end"/>
        </w:r>
      </w:hyperlink>
    </w:p>
    <w:p w14:paraId="41384CF7" w14:textId="5453C3FB" w:rsidR="008B3B9A" w:rsidRDefault="00000000">
      <w:pPr>
        <w:pStyle w:val="TOC2"/>
        <w:rPr>
          <w:rFonts w:asciiTheme="minorHAnsi" w:hAnsiTheme="minorHAnsi" w:cstheme="minorBidi"/>
          <w:b w:val="0"/>
          <w:bCs w:val="0"/>
          <w:i w:val="0"/>
          <w:sz w:val="22"/>
          <w:szCs w:val="22"/>
        </w:rPr>
      </w:pPr>
      <w:hyperlink w:anchor="_Toc128750931" w:history="1">
        <w:r w:rsidR="008B3B9A" w:rsidRPr="002E60D6">
          <w:rPr>
            <w:rStyle w:val="Hyperlink"/>
          </w:rPr>
          <w:t>Related Documents</w:t>
        </w:r>
        <w:r w:rsidR="008B3B9A">
          <w:rPr>
            <w:webHidden/>
          </w:rPr>
          <w:tab/>
        </w:r>
        <w:r w:rsidR="008B3B9A">
          <w:rPr>
            <w:webHidden/>
          </w:rPr>
          <w:fldChar w:fldCharType="begin"/>
        </w:r>
        <w:r w:rsidR="008B3B9A">
          <w:rPr>
            <w:webHidden/>
          </w:rPr>
          <w:instrText xml:space="preserve"> PAGEREF _Toc128750931 \h </w:instrText>
        </w:r>
        <w:r w:rsidR="008B3B9A">
          <w:rPr>
            <w:webHidden/>
          </w:rPr>
        </w:r>
        <w:r w:rsidR="008B3B9A">
          <w:rPr>
            <w:webHidden/>
          </w:rPr>
          <w:fldChar w:fldCharType="separate"/>
        </w:r>
        <w:r w:rsidR="008B3B9A">
          <w:rPr>
            <w:webHidden/>
          </w:rPr>
          <w:t>28</w:t>
        </w:r>
        <w:r w:rsidR="008B3B9A">
          <w:rPr>
            <w:webHidden/>
          </w:rPr>
          <w:fldChar w:fldCharType="end"/>
        </w:r>
      </w:hyperlink>
    </w:p>
    <w:p w14:paraId="1C135DF7" w14:textId="27ED6B2F" w:rsidR="002D1FFD" w:rsidRDefault="009F44C3" w:rsidP="002D1FFD">
      <w:pPr>
        <w:rPr>
          <w:color w:val="0070C0"/>
          <w:sz w:val="28"/>
          <w:szCs w:val="28"/>
        </w:rPr>
      </w:pPr>
      <w:r w:rsidRPr="00066A5C">
        <w:rPr>
          <w:rFonts w:cstheme="minorHAnsi"/>
        </w:rPr>
        <w:fldChar w:fldCharType="end"/>
      </w:r>
      <w:bookmarkStart w:id="7" w:name="_Toc112160831"/>
      <w:bookmarkStart w:id="8" w:name="_Toc244948471"/>
      <w:r w:rsidR="002D1FFD" w:rsidRPr="002D1FFD">
        <w:rPr>
          <w:color w:val="0070C0"/>
          <w:sz w:val="28"/>
          <w:szCs w:val="28"/>
        </w:rPr>
        <w:t xml:space="preserve"> </w:t>
      </w:r>
    </w:p>
    <w:p w14:paraId="16A14923" w14:textId="77777777" w:rsidR="002D1FFD" w:rsidRDefault="002D1FFD">
      <w:pPr>
        <w:rPr>
          <w:color w:val="0070C0"/>
          <w:sz w:val="28"/>
          <w:szCs w:val="28"/>
        </w:rPr>
      </w:pPr>
      <w:r>
        <w:rPr>
          <w:color w:val="0070C0"/>
          <w:sz w:val="28"/>
          <w:szCs w:val="28"/>
        </w:rPr>
        <w:br w:type="page"/>
      </w:r>
    </w:p>
    <w:p w14:paraId="6DAA687E" w14:textId="08E02E95" w:rsidR="002802A7" w:rsidRPr="002802A7" w:rsidRDefault="002D1FFD" w:rsidP="002802A7">
      <w:pPr>
        <w:rPr>
          <w:color w:val="0070C0"/>
          <w:sz w:val="28"/>
          <w:szCs w:val="28"/>
        </w:rPr>
      </w:pPr>
      <w:r w:rsidRPr="00490ABF">
        <w:rPr>
          <w:color w:val="0070C0"/>
          <w:sz w:val="28"/>
          <w:szCs w:val="28"/>
        </w:rPr>
        <w:lastRenderedPageBreak/>
        <w:t>Version Control</w:t>
      </w:r>
    </w:p>
    <w:tbl>
      <w:tblPr>
        <w:tblStyle w:val="MediumShading1-Accent1"/>
        <w:tblW w:w="5000" w:type="pct"/>
        <w:tblLook w:val="0680" w:firstRow="0" w:lastRow="0" w:firstColumn="1" w:lastColumn="0" w:noHBand="1" w:noVBand="1"/>
      </w:tblPr>
      <w:tblGrid>
        <w:gridCol w:w="2198"/>
        <w:gridCol w:w="235"/>
        <w:gridCol w:w="7293"/>
      </w:tblGrid>
      <w:tr w:rsidR="002802A7" w:rsidRPr="00654E8F" w14:paraId="09600FF5"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3D778BEE" w14:textId="77777777" w:rsidR="002802A7" w:rsidRPr="002802A7" w:rsidRDefault="002802A7" w:rsidP="006E2C4E">
            <w:pPr>
              <w:pStyle w:val="BodyTable-iPlato4"/>
              <w:rPr>
                <w:rFonts w:cstheme="minorHAnsi"/>
                <w:sz w:val="18"/>
                <w:szCs w:val="18"/>
              </w:rPr>
            </w:pPr>
            <w:r w:rsidRPr="002802A7">
              <w:rPr>
                <w:rFonts w:cstheme="minorHAnsi"/>
                <w:sz w:val="18"/>
                <w:szCs w:val="18"/>
              </w:rPr>
              <w:t>Document Name</w:t>
            </w:r>
          </w:p>
        </w:tc>
        <w:tc>
          <w:tcPr>
            <w:tcW w:w="121" w:type="pct"/>
          </w:tcPr>
          <w:p w14:paraId="2E400181"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49" w:type="pct"/>
          </w:tcPr>
          <w:p w14:paraId="688675BF"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Clinical Safety Case Report</w:t>
            </w:r>
          </w:p>
        </w:tc>
      </w:tr>
      <w:tr w:rsidR="002802A7" w:rsidRPr="00654E8F" w14:paraId="3BD0E70F"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4550EF3D" w14:textId="77777777" w:rsidR="002802A7" w:rsidRPr="002802A7" w:rsidRDefault="002802A7" w:rsidP="006E2C4E">
            <w:pPr>
              <w:pStyle w:val="BodyTable-iPlato4"/>
              <w:rPr>
                <w:rFonts w:cstheme="minorHAnsi"/>
                <w:sz w:val="18"/>
                <w:szCs w:val="18"/>
              </w:rPr>
            </w:pPr>
            <w:r w:rsidRPr="002802A7">
              <w:rPr>
                <w:rFonts w:cstheme="minorHAnsi"/>
                <w:sz w:val="18"/>
                <w:szCs w:val="18"/>
              </w:rPr>
              <w:t>Products</w:t>
            </w:r>
          </w:p>
        </w:tc>
        <w:tc>
          <w:tcPr>
            <w:tcW w:w="121" w:type="pct"/>
          </w:tcPr>
          <w:p w14:paraId="4CF6CAB4" w14:textId="77777777" w:rsidR="002802A7" w:rsidRPr="002802A7" w:rsidRDefault="002802A7" w:rsidP="006E2C4E">
            <w:pPr>
              <w:pStyle w:val="BodyTable-iPla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749" w:type="pct"/>
          </w:tcPr>
          <w:p w14:paraId="32CB4989" w14:textId="77777777" w:rsidR="002802A7" w:rsidRPr="002802A7" w:rsidRDefault="002802A7" w:rsidP="006E2C4E">
            <w:pPr>
              <w:pStyle w:val="BodyTable-iPla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App,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Connect,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Messaging,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Remote Consultation,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w:t>
            </w:r>
            <w:proofErr w:type="spellStart"/>
            <w:r w:rsidRPr="002802A7">
              <w:rPr>
                <w:rFonts w:asciiTheme="minorHAnsi" w:hAnsiTheme="minorHAnsi" w:cstheme="minorHAnsi"/>
                <w:sz w:val="18"/>
                <w:szCs w:val="18"/>
              </w:rPr>
              <w:t>preGP</w:t>
            </w:r>
            <w:proofErr w:type="spellEnd"/>
            <w:r w:rsidRPr="002802A7">
              <w:rPr>
                <w:rFonts w:asciiTheme="minorHAnsi" w:hAnsiTheme="minorHAnsi" w:cstheme="minorHAnsi"/>
                <w:sz w:val="18"/>
                <w:szCs w:val="18"/>
              </w:rPr>
              <w:t xml:space="preserve">®,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xml:space="preserve">® Triage and </w:t>
            </w:r>
            <w:proofErr w:type="spellStart"/>
            <w:r w:rsidRPr="002802A7">
              <w:rPr>
                <w:rFonts w:asciiTheme="minorHAnsi" w:hAnsiTheme="minorHAnsi" w:cstheme="minorHAnsi"/>
                <w:sz w:val="18"/>
                <w:szCs w:val="18"/>
              </w:rPr>
              <w:t>myGP</w:t>
            </w:r>
            <w:proofErr w:type="spellEnd"/>
            <w:r w:rsidRPr="002802A7">
              <w:rPr>
                <w:rFonts w:asciiTheme="minorHAnsi" w:hAnsiTheme="minorHAnsi" w:cstheme="minorHAnsi"/>
                <w:sz w:val="18"/>
                <w:szCs w:val="18"/>
              </w:rPr>
              <w:t>® Patient Questionnaires, NHS APP API.</w:t>
            </w:r>
          </w:p>
        </w:tc>
      </w:tr>
      <w:tr w:rsidR="002802A7" w:rsidRPr="00654E8F" w14:paraId="338994DE"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583CFF91" w14:textId="77777777" w:rsidR="002802A7" w:rsidRPr="002802A7" w:rsidRDefault="002802A7" w:rsidP="006E2C4E">
            <w:pPr>
              <w:pStyle w:val="BodyTable-iPlato4"/>
              <w:rPr>
                <w:rFonts w:cstheme="minorHAnsi"/>
                <w:sz w:val="18"/>
                <w:szCs w:val="18"/>
              </w:rPr>
            </w:pPr>
            <w:r w:rsidRPr="002802A7">
              <w:rPr>
                <w:rFonts w:cstheme="minorHAnsi"/>
                <w:sz w:val="18"/>
                <w:szCs w:val="18"/>
              </w:rPr>
              <w:t>Owner</w:t>
            </w:r>
          </w:p>
        </w:tc>
        <w:tc>
          <w:tcPr>
            <w:tcW w:w="121" w:type="pct"/>
          </w:tcPr>
          <w:p w14:paraId="372544B4"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49" w:type="pct"/>
          </w:tcPr>
          <w:p w14:paraId="2BC97DDD"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 xml:space="preserve">Harriet Leyland </w:t>
            </w:r>
          </w:p>
          <w:p w14:paraId="6BEE6445"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Jak Moore</w:t>
            </w:r>
          </w:p>
        </w:tc>
      </w:tr>
      <w:tr w:rsidR="002802A7" w:rsidRPr="00654E8F" w14:paraId="0C0C0ADC"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4020CE68" w14:textId="77777777" w:rsidR="002802A7" w:rsidRPr="002802A7" w:rsidRDefault="002802A7" w:rsidP="006E2C4E">
            <w:pPr>
              <w:pStyle w:val="BodyTable-iPlato4"/>
              <w:rPr>
                <w:rFonts w:cstheme="minorHAnsi"/>
                <w:sz w:val="18"/>
                <w:szCs w:val="18"/>
              </w:rPr>
            </w:pPr>
            <w:r w:rsidRPr="002802A7">
              <w:rPr>
                <w:rFonts w:cstheme="minorHAnsi"/>
                <w:sz w:val="18"/>
                <w:szCs w:val="18"/>
              </w:rPr>
              <w:t>Author</w:t>
            </w:r>
          </w:p>
        </w:tc>
        <w:tc>
          <w:tcPr>
            <w:tcW w:w="121" w:type="pct"/>
          </w:tcPr>
          <w:p w14:paraId="459B49BE"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49" w:type="pct"/>
          </w:tcPr>
          <w:p w14:paraId="7168CF51"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Harriet Leyland</w:t>
            </w:r>
          </w:p>
          <w:p w14:paraId="5CE659B3"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Jak Moore</w:t>
            </w:r>
          </w:p>
        </w:tc>
      </w:tr>
      <w:tr w:rsidR="002802A7" w:rsidRPr="00654E8F" w14:paraId="61071B38"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450963CD" w14:textId="77777777" w:rsidR="002802A7" w:rsidRPr="002802A7" w:rsidRDefault="002802A7" w:rsidP="006E2C4E">
            <w:pPr>
              <w:pStyle w:val="BodyTable-iPlato4"/>
              <w:rPr>
                <w:rFonts w:cstheme="minorHAnsi"/>
                <w:sz w:val="18"/>
                <w:szCs w:val="18"/>
              </w:rPr>
            </w:pPr>
            <w:r w:rsidRPr="002802A7">
              <w:rPr>
                <w:rFonts w:cstheme="minorHAnsi"/>
                <w:sz w:val="18"/>
                <w:szCs w:val="18"/>
              </w:rPr>
              <w:t>Approval</w:t>
            </w:r>
          </w:p>
        </w:tc>
        <w:tc>
          <w:tcPr>
            <w:tcW w:w="121" w:type="pct"/>
          </w:tcPr>
          <w:p w14:paraId="14468D10"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49" w:type="pct"/>
          </w:tcPr>
          <w:p w14:paraId="719E4D44"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Martin Rowden</w:t>
            </w:r>
          </w:p>
        </w:tc>
      </w:tr>
      <w:tr w:rsidR="002802A7" w:rsidRPr="00654E8F" w14:paraId="1A3148FC"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68AC1460" w14:textId="77777777" w:rsidR="002802A7" w:rsidRPr="002802A7" w:rsidRDefault="002802A7" w:rsidP="006E2C4E">
            <w:pPr>
              <w:pStyle w:val="BodyTable-iPlato4"/>
              <w:rPr>
                <w:rFonts w:cstheme="minorHAnsi"/>
                <w:sz w:val="18"/>
                <w:szCs w:val="18"/>
              </w:rPr>
            </w:pPr>
            <w:r w:rsidRPr="002802A7">
              <w:rPr>
                <w:rFonts w:cstheme="minorHAnsi"/>
                <w:sz w:val="18"/>
                <w:szCs w:val="18"/>
              </w:rPr>
              <w:t>Version</w:t>
            </w:r>
          </w:p>
        </w:tc>
        <w:tc>
          <w:tcPr>
            <w:tcW w:w="121" w:type="pct"/>
          </w:tcPr>
          <w:p w14:paraId="2C968955"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49" w:type="pct"/>
          </w:tcPr>
          <w:p w14:paraId="261F4F48"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sz w:val="18"/>
                <w:szCs w:val="18"/>
              </w:rPr>
              <w:t>1.0</w:t>
            </w:r>
          </w:p>
        </w:tc>
      </w:tr>
      <w:tr w:rsidR="002802A7" w:rsidRPr="00654E8F" w14:paraId="4C855B9F" w14:textId="77777777" w:rsidTr="002802A7">
        <w:tc>
          <w:tcPr>
            <w:cnfStyle w:val="001000000000" w:firstRow="0" w:lastRow="0" w:firstColumn="1" w:lastColumn="0" w:oddVBand="0" w:evenVBand="0" w:oddHBand="0" w:evenHBand="0" w:firstRowFirstColumn="0" w:firstRowLastColumn="0" w:lastRowFirstColumn="0" w:lastRowLastColumn="0"/>
            <w:tcW w:w="1130" w:type="pct"/>
          </w:tcPr>
          <w:p w14:paraId="6FC9BE7D" w14:textId="77777777" w:rsidR="002802A7" w:rsidRPr="002802A7" w:rsidRDefault="002802A7" w:rsidP="006E2C4E">
            <w:pPr>
              <w:pStyle w:val="BodyTable-iPlato4"/>
              <w:rPr>
                <w:rFonts w:cstheme="minorHAnsi"/>
                <w:sz w:val="18"/>
                <w:szCs w:val="18"/>
              </w:rPr>
            </w:pPr>
            <w:r w:rsidRPr="002802A7">
              <w:rPr>
                <w:rFonts w:cstheme="minorHAnsi"/>
                <w:sz w:val="18"/>
                <w:szCs w:val="18"/>
              </w:rPr>
              <w:t>Status</w:t>
            </w:r>
          </w:p>
        </w:tc>
        <w:tc>
          <w:tcPr>
            <w:tcW w:w="121" w:type="pct"/>
          </w:tcPr>
          <w:p w14:paraId="299DC489"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sdt>
          <w:sdtPr>
            <w:rPr>
              <w:rFonts w:cstheme="minorHAnsi"/>
              <w:color w:val="2B579A"/>
              <w:sz w:val="18"/>
              <w:szCs w:val="18"/>
              <w:shd w:val="clear" w:color="auto" w:fill="E6E6E6"/>
            </w:rPr>
            <w:alias w:val="Status"/>
            <w:tag w:val="Status Doc"/>
            <w:id w:val="1975404839"/>
            <w:dropDownList>
              <w:listItem w:displayText="DRAFT" w:value="DRAFT"/>
              <w:listItem w:displayText="FINAL" w:value="FINAL"/>
            </w:dropDownList>
          </w:sdtPr>
          <w:sdtContent>
            <w:tc>
              <w:tcPr>
                <w:tcW w:w="3749" w:type="pct"/>
              </w:tcPr>
              <w:p w14:paraId="248990D1" w14:textId="77777777" w:rsidR="002802A7" w:rsidRPr="002802A7" w:rsidRDefault="002802A7" w:rsidP="006E2C4E">
                <w:pPr>
                  <w:pStyle w:val="BodyTable-iPlato4"/>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802A7">
                  <w:rPr>
                    <w:rFonts w:cstheme="minorHAnsi"/>
                    <w:color w:val="2B579A"/>
                    <w:sz w:val="18"/>
                    <w:szCs w:val="18"/>
                    <w:shd w:val="clear" w:color="auto" w:fill="E6E6E6"/>
                  </w:rPr>
                  <w:t>FINAL</w:t>
                </w:r>
              </w:p>
            </w:tc>
          </w:sdtContent>
        </w:sdt>
      </w:tr>
    </w:tbl>
    <w:p w14:paraId="52C1BE32" w14:textId="77777777" w:rsidR="002802A7" w:rsidRPr="00490ABF" w:rsidRDefault="002802A7" w:rsidP="002D1FFD">
      <w:pPr>
        <w:rPr>
          <w:color w:val="0070C0"/>
          <w:sz w:val="28"/>
          <w:szCs w:val="28"/>
        </w:rPr>
      </w:pPr>
    </w:p>
    <w:tbl>
      <w:tblPr>
        <w:tblStyle w:val="GridTable1Light-Accent1"/>
        <w:tblW w:w="0" w:type="auto"/>
        <w:tblLook w:val="0620" w:firstRow="1" w:lastRow="0" w:firstColumn="0" w:lastColumn="0" w:noHBand="1" w:noVBand="1"/>
      </w:tblPr>
      <w:tblGrid>
        <w:gridCol w:w="787"/>
        <w:gridCol w:w="1760"/>
        <w:gridCol w:w="4819"/>
        <w:gridCol w:w="2370"/>
      </w:tblGrid>
      <w:tr w:rsidR="002D1FFD" w:rsidRPr="00CA7C3E" w14:paraId="2629B0E8" w14:textId="77777777" w:rsidTr="002802A7">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4EC34E39" w14:textId="77777777" w:rsidR="002D1FFD" w:rsidRPr="00CA7C3E" w:rsidRDefault="002D1FFD" w:rsidP="006E7753">
            <w:pPr>
              <w:pStyle w:val="BodyTextiPlato"/>
              <w:spacing w:before="0" w:after="0" w:line="240" w:lineRule="auto"/>
              <w:jc w:val="left"/>
              <w:rPr>
                <w:sz w:val="18"/>
                <w:szCs w:val="20"/>
              </w:rPr>
            </w:pPr>
            <w:r w:rsidRPr="00CA7C3E">
              <w:rPr>
                <w:sz w:val="18"/>
                <w:szCs w:val="20"/>
              </w:rPr>
              <w:t>Version</w:t>
            </w:r>
          </w:p>
        </w:tc>
        <w:tc>
          <w:tcPr>
            <w:tcW w:w="1760" w:type="dxa"/>
          </w:tcPr>
          <w:p w14:paraId="359CAEEF" w14:textId="77777777" w:rsidR="002D1FFD" w:rsidRPr="00CA7C3E" w:rsidRDefault="002D1FFD" w:rsidP="006E7753">
            <w:pPr>
              <w:pStyle w:val="BodyTextiPlato"/>
              <w:spacing w:before="0" w:after="0" w:line="240" w:lineRule="auto"/>
              <w:jc w:val="left"/>
              <w:rPr>
                <w:sz w:val="18"/>
                <w:szCs w:val="20"/>
              </w:rPr>
            </w:pPr>
            <w:r w:rsidRPr="00CA7C3E">
              <w:rPr>
                <w:sz w:val="18"/>
                <w:szCs w:val="20"/>
              </w:rPr>
              <w:t>Release Date</w:t>
            </w:r>
          </w:p>
        </w:tc>
        <w:tc>
          <w:tcPr>
            <w:tcW w:w="4819" w:type="dxa"/>
          </w:tcPr>
          <w:p w14:paraId="56EFD293" w14:textId="77777777" w:rsidR="002D1FFD" w:rsidRPr="00CA7C3E" w:rsidRDefault="002D1FFD" w:rsidP="006E7753">
            <w:pPr>
              <w:pStyle w:val="BodyTextiPlato"/>
              <w:spacing w:before="0" w:after="0" w:line="240" w:lineRule="auto"/>
              <w:jc w:val="left"/>
              <w:rPr>
                <w:sz w:val="18"/>
                <w:szCs w:val="20"/>
              </w:rPr>
            </w:pPr>
            <w:r w:rsidRPr="00CA7C3E">
              <w:rPr>
                <w:sz w:val="18"/>
                <w:szCs w:val="20"/>
              </w:rPr>
              <w:t>Comment</w:t>
            </w:r>
          </w:p>
        </w:tc>
        <w:tc>
          <w:tcPr>
            <w:tcW w:w="2370" w:type="dxa"/>
          </w:tcPr>
          <w:p w14:paraId="496E43BE" w14:textId="3559F45F" w:rsidR="002D1FFD" w:rsidRPr="00CA7C3E" w:rsidRDefault="002802A7" w:rsidP="006E7753">
            <w:pPr>
              <w:pStyle w:val="BodyTextiPlato"/>
              <w:spacing w:before="0" w:after="0" w:line="240" w:lineRule="auto"/>
              <w:jc w:val="center"/>
              <w:rPr>
                <w:sz w:val="18"/>
                <w:szCs w:val="20"/>
              </w:rPr>
            </w:pPr>
            <w:r>
              <w:rPr>
                <w:sz w:val="18"/>
                <w:szCs w:val="20"/>
              </w:rPr>
              <w:t>Reviewer</w:t>
            </w:r>
          </w:p>
        </w:tc>
      </w:tr>
      <w:tr w:rsidR="002D1FFD" w:rsidRPr="00CA7C3E" w14:paraId="716F13CE" w14:textId="77777777" w:rsidTr="002802A7">
        <w:trPr>
          <w:trHeight w:val="20"/>
        </w:trPr>
        <w:tc>
          <w:tcPr>
            <w:tcW w:w="0" w:type="auto"/>
          </w:tcPr>
          <w:p w14:paraId="287488CD" w14:textId="77777777" w:rsidR="002D1FFD" w:rsidRPr="00CA7C3E" w:rsidRDefault="002D1FFD" w:rsidP="006E7753">
            <w:pPr>
              <w:pStyle w:val="BodyTextiPlato"/>
              <w:spacing w:before="0" w:after="0" w:line="240" w:lineRule="auto"/>
              <w:jc w:val="left"/>
              <w:rPr>
                <w:sz w:val="18"/>
                <w:szCs w:val="20"/>
              </w:rPr>
            </w:pPr>
            <w:r>
              <w:rPr>
                <w:sz w:val="18"/>
                <w:szCs w:val="20"/>
              </w:rPr>
              <w:t>0.1</w:t>
            </w:r>
          </w:p>
        </w:tc>
        <w:tc>
          <w:tcPr>
            <w:tcW w:w="1760" w:type="dxa"/>
          </w:tcPr>
          <w:p w14:paraId="19B0F61E" w14:textId="77777777" w:rsidR="002D1FFD" w:rsidRPr="00CA7C3E" w:rsidRDefault="002D1FFD" w:rsidP="006E7753">
            <w:pPr>
              <w:pStyle w:val="BodyTextiPlato"/>
              <w:spacing w:before="0" w:after="0" w:line="240" w:lineRule="auto"/>
              <w:jc w:val="left"/>
              <w:rPr>
                <w:sz w:val="18"/>
                <w:szCs w:val="20"/>
              </w:rPr>
            </w:pPr>
            <w:r>
              <w:rPr>
                <w:sz w:val="18"/>
                <w:szCs w:val="20"/>
              </w:rPr>
              <w:t>January 2023</w:t>
            </w:r>
          </w:p>
        </w:tc>
        <w:tc>
          <w:tcPr>
            <w:tcW w:w="4819" w:type="dxa"/>
          </w:tcPr>
          <w:p w14:paraId="34DEA7FA" w14:textId="77777777" w:rsidR="002D1FFD" w:rsidRPr="00CA7C3E" w:rsidRDefault="002D1FFD" w:rsidP="006E7753">
            <w:pPr>
              <w:pStyle w:val="BodyTextiPlato"/>
              <w:spacing w:before="0" w:after="0" w:line="240" w:lineRule="auto"/>
              <w:jc w:val="left"/>
              <w:rPr>
                <w:sz w:val="18"/>
                <w:szCs w:val="20"/>
              </w:rPr>
            </w:pPr>
            <w:r w:rsidRPr="005562BA">
              <w:rPr>
                <w:sz w:val="18"/>
                <w:szCs w:val="20"/>
              </w:rPr>
              <w:t>New revision of CSCR to align with update to Hazard Log</w:t>
            </w:r>
          </w:p>
        </w:tc>
        <w:tc>
          <w:tcPr>
            <w:tcW w:w="2370" w:type="dxa"/>
          </w:tcPr>
          <w:p w14:paraId="5CDEFBCF" w14:textId="77777777" w:rsidR="002D1FFD" w:rsidRPr="00CA7C3E" w:rsidRDefault="002D1FFD" w:rsidP="006E7753">
            <w:pPr>
              <w:pStyle w:val="BodyTextiPlato"/>
              <w:spacing w:before="0" w:after="0" w:line="240" w:lineRule="auto"/>
              <w:jc w:val="right"/>
              <w:rPr>
                <w:sz w:val="18"/>
                <w:szCs w:val="20"/>
              </w:rPr>
            </w:pPr>
            <w:r>
              <w:rPr>
                <w:sz w:val="18"/>
                <w:szCs w:val="20"/>
              </w:rPr>
              <w:t>H. Leyland</w:t>
            </w:r>
          </w:p>
        </w:tc>
      </w:tr>
      <w:tr w:rsidR="002D1FFD" w:rsidRPr="00CA7C3E" w14:paraId="4E55BC43" w14:textId="77777777" w:rsidTr="002802A7">
        <w:trPr>
          <w:trHeight w:val="20"/>
        </w:trPr>
        <w:tc>
          <w:tcPr>
            <w:tcW w:w="0" w:type="auto"/>
          </w:tcPr>
          <w:p w14:paraId="4D57BD59" w14:textId="77777777" w:rsidR="002D1FFD" w:rsidRPr="00CA7C3E" w:rsidRDefault="002D1FFD" w:rsidP="006E7753">
            <w:pPr>
              <w:pStyle w:val="BodyTextiPlato"/>
              <w:spacing w:before="0" w:after="0" w:line="240" w:lineRule="auto"/>
              <w:jc w:val="left"/>
              <w:rPr>
                <w:sz w:val="18"/>
                <w:szCs w:val="20"/>
              </w:rPr>
            </w:pPr>
            <w:r>
              <w:rPr>
                <w:sz w:val="18"/>
                <w:szCs w:val="20"/>
              </w:rPr>
              <w:t>0.2</w:t>
            </w:r>
          </w:p>
        </w:tc>
        <w:tc>
          <w:tcPr>
            <w:tcW w:w="1760" w:type="dxa"/>
          </w:tcPr>
          <w:p w14:paraId="3A07CE62" w14:textId="77777777" w:rsidR="002D1FFD" w:rsidRPr="00CA7C3E" w:rsidRDefault="002D1FFD" w:rsidP="006E7753">
            <w:pPr>
              <w:pStyle w:val="BodyTextiPlato"/>
              <w:spacing w:before="0" w:after="0" w:line="240" w:lineRule="auto"/>
              <w:jc w:val="left"/>
              <w:rPr>
                <w:sz w:val="18"/>
                <w:szCs w:val="20"/>
              </w:rPr>
            </w:pPr>
            <w:r w:rsidRPr="00CA7C3E">
              <w:rPr>
                <w:sz w:val="18"/>
                <w:szCs w:val="20"/>
              </w:rPr>
              <w:t xml:space="preserve">February </w:t>
            </w:r>
            <w:r>
              <w:rPr>
                <w:sz w:val="18"/>
                <w:szCs w:val="20"/>
              </w:rPr>
              <w:t>2023</w:t>
            </w:r>
          </w:p>
        </w:tc>
        <w:tc>
          <w:tcPr>
            <w:tcW w:w="4819" w:type="dxa"/>
          </w:tcPr>
          <w:p w14:paraId="58855147" w14:textId="77777777" w:rsidR="002D1FFD" w:rsidRPr="00CA7C3E" w:rsidRDefault="002D1FFD" w:rsidP="006E7753">
            <w:pPr>
              <w:pStyle w:val="BodyTextiPlato"/>
              <w:spacing w:before="0" w:after="0" w:line="240" w:lineRule="auto"/>
              <w:jc w:val="left"/>
              <w:rPr>
                <w:sz w:val="18"/>
                <w:szCs w:val="20"/>
              </w:rPr>
            </w:pPr>
            <w:r w:rsidRPr="005562BA">
              <w:rPr>
                <w:sz w:val="18"/>
                <w:szCs w:val="20"/>
              </w:rPr>
              <w:t>Final draft for approval</w:t>
            </w:r>
          </w:p>
        </w:tc>
        <w:tc>
          <w:tcPr>
            <w:tcW w:w="2370" w:type="dxa"/>
          </w:tcPr>
          <w:p w14:paraId="0D8BFC2B" w14:textId="77777777" w:rsidR="002D1FFD" w:rsidRPr="00CA7C3E" w:rsidRDefault="002D1FFD" w:rsidP="006E7753">
            <w:pPr>
              <w:pStyle w:val="BodyTextiPlato"/>
              <w:spacing w:before="0" w:after="0" w:line="240" w:lineRule="auto"/>
              <w:jc w:val="right"/>
              <w:rPr>
                <w:sz w:val="18"/>
                <w:szCs w:val="20"/>
              </w:rPr>
            </w:pPr>
            <w:r>
              <w:rPr>
                <w:sz w:val="18"/>
                <w:szCs w:val="20"/>
              </w:rPr>
              <w:t>H. Leyland</w:t>
            </w:r>
          </w:p>
        </w:tc>
      </w:tr>
      <w:tr w:rsidR="002D1FFD" w:rsidRPr="00CA7C3E" w14:paraId="2C423636" w14:textId="77777777" w:rsidTr="002802A7">
        <w:trPr>
          <w:trHeight w:val="20"/>
        </w:trPr>
        <w:tc>
          <w:tcPr>
            <w:tcW w:w="0" w:type="auto"/>
          </w:tcPr>
          <w:p w14:paraId="4A242A7C" w14:textId="77777777" w:rsidR="002D1FFD" w:rsidRPr="00CA7C3E" w:rsidRDefault="002D1FFD" w:rsidP="006E7753">
            <w:pPr>
              <w:pStyle w:val="BodyTextiPlato"/>
              <w:spacing w:before="0" w:after="0" w:line="240" w:lineRule="auto"/>
              <w:jc w:val="left"/>
              <w:rPr>
                <w:sz w:val="18"/>
                <w:szCs w:val="20"/>
              </w:rPr>
            </w:pPr>
            <w:r w:rsidRPr="00CA7C3E">
              <w:rPr>
                <w:sz w:val="18"/>
                <w:szCs w:val="20"/>
              </w:rPr>
              <w:t>1.0</w:t>
            </w:r>
          </w:p>
        </w:tc>
        <w:tc>
          <w:tcPr>
            <w:tcW w:w="1760" w:type="dxa"/>
          </w:tcPr>
          <w:p w14:paraId="687EB036" w14:textId="77777777" w:rsidR="002D1FFD" w:rsidRPr="00CA7C3E" w:rsidRDefault="002D1FFD" w:rsidP="006E7753">
            <w:pPr>
              <w:pStyle w:val="BodyTextiPlato"/>
              <w:spacing w:before="0" w:after="0" w:line="240" w:lineRule="auto"/>
              <w:jc w:val="left"/>
              <w:rPr>
                <w:sz w:val="18"/>
                <w:szCs w:val="20"/>
              </w:rPr>
            </w:pPr>
            <w:r>
              <w:rPr>
                <w:sz w:val="18"/>
                <w:szCs w:val="20"/>
              </w:rPr>
              <w:t>March 2023</w:t>
            </w:r>
          </w:p>
        </w:tc>
        <w:tc>
          <w:tcPr>
            <w:tcW w:w="4819" w:type="dxa"/>
          </w:tcPr>
          <w:p w14:paraId="5F3AE74D" w14:textId="77777777" w:rsidR="002D1FFD" w:rsidRPr="00CA7C3E" w:rsidRDefault="002D1FFD" w:rsidP="006E7753">
            <w:pPr>
              <w:pStyle w:val="BodyTextiPlato"/>
              <w:spacing w:before="0" w:after="0" w:line="240" w:lineRule="auto"/>
              <w:jc w:val="left"/>
              <w:rPr>
                <w:sz w:val="18"/>
                <w:szCs w:val="20"/>
              </w:rPr>
            </w:pPr>
            <w:r w:rsidRPr="005562BA">
              <w:rPr>
                <w:sz w:val="18"/>
                <w:szCs w:val="20"/>
              </w:rPr>
              <w:t>External approved version</w:t>
            </w:r>
          </w:p>
        </w:tc>
        <w:tc>
          <w:tcPr>
            <w:tcW w:w="2370" w:type="dxa"/>
          </w:tcPr>
          <w:p w14:paraId="71C84D16" w14:textId="77777777" w:rsidR="002D1FFD" w:rsidRPr="00CA7C3E" w:rsidRDefault="002D1FFD" w:rsidP="006E7753">
            <w:pPr>
              <w:pStyle w:val="BodyTextiPlato"/>
              <w:spacing w:before="0" w:after="0" w:line="240" w:lineRule="auto"/>
              <w:jc w:val="right"/>
              <w:rPr>
                <w:sz w:val="18"/>
                <w:szCs w:val="20"/>
              </w:rPr>
            </w:pPr>
            <w:r>
              <w:rPr>
                <w:sz w:val="18"/>
                <w:szCs w:val="20"/>
              </w:rPr>
              <w:t>H. Leyland</w:t>
            </w:r>
          </w:p>
        </w:tc>
      </w:tr>
      <w:tr w:rsidR="002D1FFD" w:rsidRPr="00CA7C3E" w14:paraId="35B1C6AC" w14:textId="77777777" w:rsidTr="002802A7">
        <w:trPr>
          <w:trHeight w:val="20"/>
        </w:trPr>
        <w:tc>
          <w:tcPr>
            <w:tcW w:w="0" w:type="auto"/>
          </w:tcPr>
          <w:p w14:paraId="03267AC8" w14:textId="77777777" w:rsidR="002D1FFD" w:rsidRPr="00CA7C3E" w:rsidRDefault="002D1FFD" w:rsidP="006E7753">
            <w:pPr>
              <w:pStyle w:val="BodyTextiPlato"/>
              <w:spacing w:before="0" w:after="0" w:line="240" w:lineRule="auto"/>
              <w:jc w:val="left"/>
              <w:rPr>
                <w:sz w:val="18"/>
                <w:szCs w:val="20"/>
              </w:rPr>
            </w:pPr>
          </w:p>
        </w:tc>
        <w:tc>
          <w:tcPr>
            <w:tcW w:w="1760" w:type="dxa"/>
          </w:tcPr>
          <w:p w14:paraId="7640F0DE" w14:textId="77777777" w:rsidR="002D1FFD" w:rsidRPr="00CA7C3E" w:rsidRDefault="002D1FFD" w:rsidP="006E7753">
            <w:pPr>
              <w:pStyle w:val="BodyTextiPlato"/>
              <w:spacing w:before="0" w:after="0" w:line="240" w:lineRule="auto"/>
              <w:jc w:val="left"/>
              <w:rPr>
                <w:sz w:val="18"/>
                <w:szCs w:val="20"/>
              </w:rPr>
            </w:pPr>
          </w:p>
        </w:tc>
        <w:tc>
          <w:tcPr>
            <w:tcW w:w="4819" w:type="dxa"/>
          </w:tcPr>
          <w:p w14:paraId="346566EB" w14:textId="77777777" w:rsidR="002D1FFD" w:rsidRPr="00CA7C3E" w:rsidRDefault="002D1FFD" w:rsidP="006E7753">
            <w:pPr>
              <w:pStyle w:val="BodyTextiPlato"/>
              <w:spacing w:before="0" w:after="0" w:line="240" w:lineRule="auto"/>
              <w:jc w:val="left"/>
              <w:rPr>
                <w:sz w:val="18"/>
                <w:szCs w:val="20"/>
              </w:rPr>
            </w:pPr>
          </w:p>
        </w:tc>
        <w:tc>
          <w:tcPr>
            <w:tcW w:w="2370" w:type="dxa"/>
          </w:tcPr>
          <w:p w14:paraId="312A0FED" w14:textId="77777777" w:rsidR="002D1FFD" w:rsidRPr="00CA7C3E" w:rsidRDefault="002D1FFD" w:rsidP="006E7753">
            <w:pPr>
              <w:pStyle w:val="BodyTextiPlato"/>
              <w:spacing w:before="0" w:after="0" w:line="240" w:lineRule="auto"/>
              <w:jc w:val="right"/>
              <w:rPr>
                <w:sz w:val="18"/>
                <w:szCs w:val="20"/>
              </w:rPr>
            </w:pPr>
          </w:p>
        </w:tc>
      </w:tr>
      <w:tr w:rsidR="002D1FFD" w:rsidRPr="00CA7C3E" w14:paraId="5EF8BC54" w14:textId="77777777" w:rsidTr="002802A7">
        <w:trPr>
          <w:trHeight w:val="20"/>
        </w:trPr>
        <w:tc>
          <w:tcPr>
            <w:tcW w:w="0" w:type="auto"/>
          </w:tcPr>
          <w:p w14:paraId="001F8A95" w14:textId="77777777" w:rsidR="002D1FFD" w:rsidRPr="00CA7C3E" w:rsidRDefault="002D1FFD" w:rsidP="006E7753">
            <w:pPr>
              <w:pStyle w:val="BodyTextiPlato"/>
              <w:spacing w:before="0" w:after="0" w:line="240" w:lineRule="auto"/>
              <w:jc w:val="left"/>
              <w:rPr>
                <w:sz w:val="18"/>
                <w:szCs w:val="20"/>
              </w:rPr>
            </w:pPr>
          </w:p>
        </w:tc>
        <w:tc>
          <w:tcPr>
            <w:tcW w:w="1760" w:type="dxa"/>
          </w:tcPr>
          <w:p w14:paraId="55141E4A" w14:textId="77777777" w:rsidR="002D1FFD" w:rsidRPr="00CA7C3E" w:rsidRDefault="002D1FFD" w:rsidP="006E7753">
            <w:pPr>
              <w:pStyle w:val="BodyTextiPlato"/>
              <w:spacing w:before="0" w:after="0" w:line="240" w:lineRule="auto"/>
              <w:jc w:val="left"/>
              <w:rPr>
                <w:sz w:val="18"/>
                <w:szCs w:val="20"/>
              </w:rPr>
            </w:pPr>
          </w:p>
        </w:tc>
        <w:tc>
          <w:tcPr>
            <w:tcW w:w="4819" w:type="dxa"/>
          </w:tcPr>
          <w:p w14:paraId="7FDAE482" w14:textId="77777777" w:rsidR="002D1FFD" w:rsidRPr="00CA7C3E" w:rsidRDefault="002D1FFD" w:rsidP="006E7753">
            <w:pPr>
              <w:pStyle w:val="BodyTextiPlato"/>
              <w:spacing w:before="0" w:after="0" w:line="240" w:lineRule="auto"/>
              <w:jc w:val="left"/>
              <w:rPr>
                <w:sz w:val="18"/>
                <w:szCs w:val="20"/>
              </w:rPr>
            </w:pPr>
          </w:p>
        </w:tc>
        <w:tc>
          <w:tcPr>
            <w:tcW w:w="2370" w:type="dxa"/>
          </w:tcPr>
          <w:p w14:paraId="0B7D3F79" w14:textId="77777777" w:rsidR="002D1FFD" w:rsidRPr="00CA7C3E" w:rsidRDefault="002D1FFD" w:rsidP="006E7753">
            <w:pPr>
              <w:pStyle w:val="BodyTextiPlato"/>
              <w:spacing w:before="0" w:after="0" w:line="240" w:lineRule="auto"/>
              <w:jc w:val="right"/>
              <w:rPr>
                <w:sz w:val="18"/>
                <w:szCs w:val="20"/>
              </w:rPr>
            </w:pPr>
          </w:p>
        </w:tc>
      </w:tr>
      <w:tr w:rsidR="002D1FFD" w:rsidRPr="00CA7C3E" w14:paraId="3047CEE7" w14:textId="77777777" w:rsidTr="002802A7">
        <w:trPr>
          <w:trHeight w:val="20"/>
        </w:trPr>
        <w:tc>
          <w:tcPr>
            <w:tcW w:w="0" w:type="auto"/>
          </w:tcPr>
          <w:p w14:paraId="075DC546" w14:textId="77777777" w:rsidR="002D1FFD" w:rsidRPr="00CA7C3E" w:rsidRDefault="002D1FFD" w:rsidP="006E7753">
            <w:pPr>
              <w:pStyle w:val="BodyTextiPlato"/>
              <w:spacing w:before="0" w:after="0" w:line="240" w:lineRule="auto"/>
              <w:jc w:val="left"/>
              <w:rPr>
                <w:sz w:val="18"/>
                <w:szCs w:val="20"/>
              </w:rPr>
            </w:pPr>
          </w:p>
        </w:tc>
        <w:tc>
          <w:tcPr>
            <w:tcW w:w="1760" w:type="dxa"/>
          </w:tcPr>
          <w:p w14:paraId="3365D157" w14:textId="77777777" w:rsidR="002D1FFD" w:rsidRPr="00CA7C3E" w:rsidRDefault="002D1FFD" w:rsidP="006E7753">
            <w:pPr>
              <w:pStyle w:val="BodyTextiPlato"/>
              <w:spacing w:before="0" w:after="0" w:line="240" w:lineRule="auto"/>
              <w:jc w:val="left"/>
              <w:rPr>
                <w:sz w:val="18"/>
                <w:szCs w:val="20"/>
              </w:rPr>
            </w:pPr>
          </w:p>
        </w:tc>
        <w:tc>
          <w:tcPr>
            <w:tcW w:w="4819" w:type="dxa"/>
          </w:tcPr>
          <w:p w14:paraId="641CD84F" w14:textId="77777777" w:rsidR="002D1FFD" w:rsidRPr="00CA7C3E" w:rsidRDefault="002D1FFD" w:rsidP="006E7753">
            <w:pPr>
              <w:pStyle w:val="BodyTextiPlato"/>
              <w:spacing w:before="0" w:after="0" w:line="240" w:lineRule="auto"/>
              <w:jc w:val="left"/>
              <w:rPr>
                <w:sz w:val="18"/>
                <w:szCs w:val="20"/>
              </w:rPr>
            </w:pPr>
          </w:p>
        </w:tc>
        <w:tc>
          <w:tcPr>
            <w:tcW w:w="2370" w:type="dxa"/>
          </w:tcPr>
          <w:p w14:paraId="41A34982" w14:textId="77777777" w:rsidR="002D1FFD" w:rsidRPr="00CA7C3E" w:rsidRDefault="002D1FFD" w:rsidP="006E7753">
            <w:pPr>
              <w:pStyle w:val="BodyTextiPlato"/>
              <w:spacing w:before="0" w:after="0" w:line="240" w:lineRule="auto"/>
              <w:jc w:val="right"/>
              <w:rPr>
                <w:sz w:val="18"/>
                <w:szCs w:val="20"/>
              </w:rPr>
            </w:pPr>
          </w:p>
        </w:tc>
      </w:tr>
      <w:tr w:rsidR="002D1FFD" w:rsidRPr="00CA7C3E" w14:paraId="390E61AF" w14:textId="77777777" w:rsidTr="002802A7">
        <w:trPr>
          <w:trHeight w:val="20"/>
        </w:trPr>
        <w:tc>
          <w:tcPr>
            <w:tcW w:w="0" w:type="auto"/>
          </w:tcPr>
          <w:p w14:paraId="4DD9431E" w14:textId="77777777" w:rsidR="002D1FFD" w:rsidRPr="00CA7C3E" w:rsidRDefault="002D1FFD" w:rsidP="006E7753">
            <w:pPr>
              <w:pStyle w:val="BodyTextiPlato"/>
              <w:spacing w:before="0" w:after="0" w:line="240" w:lineRule="auto"/>
              <w:jc w:val="left"/>
              <w:rPr>
                <w:sz w:val="18"/>
                <w:szCs w:val="20"/>
              </w:rPr>
            </w:pPr>
          </w:p>
        </w:tc>
        <w:tc>
          <w:tcPr>
            <w:tcW w:w="1760" w:type="dxa"/>
          </w:tcPr>
          <w:p w14:paraId="22F0AF84" w14:textId="77777777" w:rsidR="002D1FFD" w:rsidRPr="00CA7C3E" w:rsidRDefault="002D1FFD" w:rsidP="006E7753">
            <w:pPr>
              <w:pStyle w:val="BodyTextiPlato"/>
              <w:spacing w:before="0" w:after="0" w:line="240" w:lineRule="auto"/>
              <w:jc w:val="left"/>
              <w:rPr>
                <w:sz w:val="18"/>
                <w:szCs w:val="20"/>
              </w:rPr>
            </w:pPr>
          </w:p>
        </w:tc>
        <w:tc>
          <w:tcPr>
            <w:tcW w:w="4819" w:type="dxa"/>
          </w:tcPr>
          <w:p w14:paraId="068A17B9" w14:textId="77777777" w:rsidR="002D1FFD" w:rsidRPr="00CA7C3E" w:rsidRDefault="002D1FFD" w:rsidP="006E7753">
            <w:pPr>
              <w:pStyle w:val="BodyTextiPlato"/>
              <w:spacing w:before="0" w:after="0" w:line="240" w:lineRule="auto"/>
              <w:jc w:val="left"/>
              <w:rPr>
                <w:sz w:val="18"/>
                <w:szCs w:val="20"/>
              </w:rPr>
            </w:pPr>
          </w:p>
        </w:tc>
        <w:tc>
          <w:tcPr>
            <w:tcW w:w="2370" w:type="dxa"/>
          </w:tcPr>
          <w:p w14:paraId="7ABCD398" w14:textId="77777777" w:rsidR="002D1FFD" w:rsidRPr="00CA7C3E" w:rsidRDefault="002D1FFD" w:rsidP="006E7753">
            <w:pPr>
              <w:pStyle w:val="BodyTextiPlato"/>
              <w:spacing w:before="0" w:after="0" w:line="240" w:lineRule="auto"/>
              <w:jc w:val="right"/>
              <w:rPr>
                <w:sz w:val="18"/>
                <w:szCs w:val="20"/>
              </w:rPr>
            </w:pPr>
          </w:p>
        </w:tc>
      </w:tr>
      <w:tr w:rsidR="002D1FFD" w:rsidRPr="00CA7C3E" w14:paraId="34EFE844" w14:textId="77777777" w:rsidTr="002802A7">
        <w:trPr>
          <w:trHeight w:val="20"/>
        </w:trPr>
        <w:tc>
          <w:tcPr>
            <w:tcW w:w="0" w:type="auto"/>
          </w:tcPr>
          <w:p w14:paraId="77C64CF7" w14:textId="77777777" w:rsidR="002D1FFD" w:rsidRPr="00CA7C3E" w:rsidRDefault="002D1FFD" w:rsidP="006E7753">
            <w:pPr>
              <w:pStyle w:val="BodyTextiPlato"/>
              <w:spacing w:before="0" w:after="0" w:line="240" w:lineRule="auto"/>
              <w:jc w:val="left"/>
              <w:rPr>
                <w:sz w:val="18"/>
                <w:szCs w:val="20"/>
              </w:rPr>
            </w:pPr>
          </w:p>
        </w:tc>
        <w:tc>
          <w:tcPr>
            <w:tcW w:w="1760" w:type="dxa"/>
          </w:tcPr>
          <w:p w14:paraId="0D838A22" w14:textId="77777777" w:rsidR="002D1FFD" w:rsidRPr="00CA7C3E" w:rsidRDefault="002D1FFD" w:rsidP="006E7753">
            <w:pPr>
              <w:pStyle w:val="BodyTextiPlato"/>
              <w:spacing w:before="0" w:after="0" w:line="240" w:lineRule="auto"/>
              <w:jc w:val="left"/>
              <w:rPr>
                <w:sz w:val="18"/>
                <w:szCs w:val="20"/>
              </w:rPr>
            </w:pPr>
          </w:p>
        </w:tc>
        <w:tc>
          <w:tcPr>
            <w:tcW w:w="4819" w:type="dxa"/>
          </w:tcPr>
          <w:p w14:paraId="0A56EB22" w14:textId="77777777" w:rsidR="002D1FFD" w:rsidRPr="00CA7C3E" w:rsidRDefault="002D1FFD" w:rsidP="006E7753">
            <w:pPr>
              <w:pStyle w:val="BodyTextiPlato"/>
              <w:spacing w:before="0" w:after="0" w:line="240" w:lineRule="auto"/>
              <w:jc w:val="left"/>
              <w:rPr>
                <w:sz w:val="18"/>
                <w:szCs w:val="20"/>
              </w:rPr>
            </w:pPr>
          </w:p>
        </w:tc>
        <w:tc>
          <w:tcPr>
            <w:tcW w:w="2370" w:type="dxa"/>
          </w:tcPr>
          <w:p w14:paraId="43873458" w14:textId="77777777" w:rsidR="002D1FFD" w:rsidRPr="00CA7C3E" w:rsidRDefault="002D1FFD" w:rsidP="006E7753">
            <w:pPr>
              <w:pStyle w:val="BodyTextiPlato"/>
              <w:spacing w:before="0" w:after="0" w:line="240" w:lineRule="auto"/>
              <w:jc w:val="right"/>
              <w:rPr>
                <w:sz w:val="18"/>
                <w:szCs w:val="20"/>
              </w:rPr>
            </w:pPr>
          </w:p>
        </w:tc>
      </w:tr>
      <w:tr w:rsidR="002D1FFD" w:rsidRPr="00CA7C3E" w14:paraId="44883475" w14:textId="77777777" w:rsidTr="002802A7">
        <w:trPr>
          <w:trHeight w:val="20"/>
        </w:trPr>
        <w:tc>
          <w:tcPr>
            <w:tcW w:w="0" w:type="auto"/>
          </w:tcPr>
          <w:p w14:paraId="72AE3970" w14:textId="77777777" w:rsidR="002D1FFD" w:rsidRPr="00CA7C3E" w:rsidRDefault="002D1FFD" w:rsidP="006E7753">
            <w:pPr>
              <w:pStyle w:val="BodyTextiPlato"/>
              <w:spacing w:before="0" w:after="0" w:line="240" w:lineRule="auto"/>
              <w:jc w:val="left"/>
              <w:rPr>
                <w:sz w:val="18"/>
                <w:szCs w:val="20"/>
              </w:rPr>
            </w:pPr>
          </w:p>
        </w:tc>
        <w:tc>
          <w:tcPr>
            <w:tcW w:w="1760" w:type="dxa"/>
          </w:tcPr>
          <w:p w14:paraId="20DE7B7F" w14:textId="77777777" w:rsidR="002D1FFD" w:rsidRPr="00CA7C3E" w:rsidRDefault="002D1FFD" w:rsidP="006E7753">
            <w:pPr>
              <w:pStyle w:val="BodyTextiPlato"/>
              <w:spacing w:before="0" w:after="0" w:line="240" w:lineRule="auto"/>
              <w:jc w:val="left"/>
              <w:rPr>
                <w:sz w:val="18"/>
                <w:szCs w:val="20"/>
              </w:rPr>
            </w:pPr>
          </w:p>
        </w:tc>
        <w:tc>
          <w:tcPr>
            <w:tcW w:w="4819" w:type="dxa"/>
          </w:tcPr>
          <w:p w14:paraId="123469B7" w14:textId="77777777" w:rsidR="002D1FFD" w:rsidRPr="00CA7C3E" w:rsidRDefault="002D1FFD" w:rsidP="006E7753">
            <w:pPr>
              <w:pStyle w:val="BodyTextiPlato"/>
              <w:spacing w:before="0" w:after="0" w:line="240" w:lineRule="auto"/>
              <w:jc w:val="left"/>
              <w:rPr>
                <w:sz w:val="18"/>
                <w:szCs w:val="20"/>
              </w:rPr>
            </w:pPr>
          </w:p>
        </w:tc>
        <w:tc>
          <w:tcPr>
            <w:tcW w:w="2370" w:type="dxa"/>
          </w:tcPr>
          <w:p w14:paraId="7FC85C41" w14:textId="77777777" w:rsidR="002D1FFD" w:rsidRPr="00CA7C3E" w:rsidRDefault="002D1FFD" w:rsidP="006E7753">
            <w:pPr>
              <w:pStyle w:val="BodyTextiPlato"/>
              <w:spacing w:before="0" w:after="0" w:line="240" w:lineRule="auto"/>
              <w:jc w:val="right"/>
              <w:rPr>
                <w:sz w:val="18"/>
                <w:szCs w:val="20"/>
              </w:rPr>
            </w:pPr>
          </w:p>
        </w:tc>
      </w:tr>
      <w:tr w:rsidR="002D1FFD" w:rsidRPr="00CA7C3E" w14:paraId="7A881B93" w14:textId="77777777" w:rsidTr="002802A7">
        <w:trPr>
          <w:trHeight w:val="20"/>
        </w:trPr>
        <w:tc>
          <w:tcPr>
            <w:tcW w:w="0" w:type="auto"/>
          </w:tcPr>
          <w:p w14:paraId="3851364F" w14:textId="77777777" w:rsidR="002D1FFD" w:rsidRPr="00CA7C3E" w:rsidRDefault="002D1FFD" w:rsidP="006E7753">
            <w:pPr>
              <w:pStyle w:val="BodyTextiPlato"/>
              <w:spacing w:before="0" w:after="0" w:line="240" w:lineRule="auto"/>
              <w:jc w:val="left"/>
              <w:rPr>
                <w:sz w:val="18"/>
                <w:szCs w:val="20"/>
              </w:rPr>
            </w:pPr>
          </w:p>
        </w:tc>
        <w:tc>
          <w:tcPr>
            <w:tcW w:w="1760" w:type="dxa"/>
          </w:tcPr>
          <w:p w14:paraId="1E9D4B52" w14:textId="77777777" w:rsidR="002D1FFD" w:rsidRPr="00CA7C3E" w:rsidRDefault="002D1FFD" w:rsidP="006E7753">
            <w:pPr>
              <w:pStyle w:val="BodyTextiPlato"/>
              <w:spacing w:before="0" w:after="0" w:line="240" w:lineRule="auto"/>
              <w:jc w:val="left"/>
              <w:rPr>
                <w:sz w:val="18"/>
                <w:szCs w:val="20"/>
              </w:rPr>
            </w:pPr>
          </w:p>
        </w:tc>
        <w:tc>
          <w:tcPr>
            <w:tcW w:w="4819" w:type="dxa"/>
          </w:tcPr>
          <w:p w14:paraId="135F3B5E" w14:textId="77777777" w:rsidR="002D1FFD" w:rsidRPr="00CA7C3E" w:rsidRDefault="002D1FFD" w:rsidP="006E7753">
            <w:pPr>
              <w:pStyle w:val="BodyTextiPlato"/>
              <w:spacing w:before="0" w:after="0" w:line="240" w:lineRule="auto"/>
              <w:jc w:val="left"/>
              <w:rPr>
                <w:sz w:val="18"/>
                <w:szCs w:val="20"/>
              </w:rPr>
            </w:pPr>
          </w:p>
        </w:tc>
        <w:tc>
          <w:tcPr>
            <w:tcW w:w="2370" w:type="dxa"/>
          </w:tcPr>
          <w:p w14:paraId="47754FED" w14:textId="77777777" w:rsidR="002D1FFD" w:rsidRPr="00CA7C3E" w:rsidRDefault="002D1FFD" w:rsidP="006E7753">
            <w:pPr>
              <w:pStyle w:val="BodyTextiPlato"/>
              <w:spacing w:before="0" w:after="0" w:line="240" w:lineRule="auto"/>
              <w:jc w:val="right"/>
              <w:rPr>
                <w:sz w:val="18"/>
                <w:szCs w:val="20"/>
              </w:rPr>
            </w:pPr>
          </w:p>
        </w:tc>
      </w:tr>
      <w:tr w:rsidR="002D1FFD" w:rsidRPr="00CA7C3E" w14:paraId="55A2BFA6" w14:textId="77777777" w:rsidTr="002802A7">
        <w:trPr>
          <w:trHeight w:val="20"/>
        </w:trPr>
        <w:tc>
          <w:tcPr>
            <w:tcW w:w="0" w:type="auto"/>
          </w:tcPr>
          <w:p w14:paraId="5296C67F" w14:textId="77777777" w:rsidR="002D1FFD" w:rsidRPr="00CA7C3E" w:rsidRDefault="002D1FFD" w:rsidP="006E7753">
            <w:pPr>
              <w:pStyle w:val="BodyTextiPlato"/>
              <w:spacing w:before="0" w:after="0" w:line="240" w:lineRule="auto"/>
              <w:jc w:val="left"/>
              <w:rPr>
                <w:sz w:val="18"/>
                <w:szCs w:val="20"/>
              </w:rPr>
            </w:pPr>
          </w:p>
        </w:tc>
        <w:tc>
          <w:tcPr>
            <w:tcW w:w="1760" w:type="dxa"/>
          </w:tcPr>
          <w:p w14:paraId="7D49C5C8" w14:textId="77777777" w:rsidR="002D1FFD" w:rsidRPr="00CA7C3E" w:rsidRDefault="002D1FFD" w:rsidP="006E7753">
            <w:pPr>
              <w:pStyle w:val="BodyTextiPlato"/>
              <w:spacing w:before="0" w:after="0" w:line="240" w:lineRule="auto"/>
              <w:jc w:val="left"/>
              <w:rPr>
                <w:sz w:val="18"/>
                <w:szCs w:val="20"/>
              </w:rPr>
            </w:pPr>
          </w:p>
        </w:tc>
        <w:tc>
          <w:tcPr>
            <w:tcW w:w="4819" w:type="dxa"/>
          </w:tcPr>
          <w:p w14:paraId="12358D15" w14:textId="77777777" w:rsidR="002D1FFD" w:rsidRPr="00CA7C3E" w:rsidRDefault="002D1FFD" w:rsidP="006E7753">
            <w:pPr>
              <w:pStyle w:val="BodyTextiPlato"/>
              <w:spacing w:before="0" w:after="0" w:line="240" w:lineRule="auto"/>
              <w:jc w:val="left"/>
              <w:rPr>
                <w:sz w:val="18"/>
                <w:szCs w:val="20"/>
              </w:rPr>
            </w:pPr>
          </w:p>
        </w:tc>
        <w:tc>
          <w:tcPr>
            <w:tcW w:w="2370" w:type="dxa"/>
          </w:tcPr>
          <w:p w14:paraId="2B72292F" w14:textId="77777777" w:rsidR="002D1FFD" w:rsidRPr="00CA7C3E" w:rsidRDefault="002D1FFD" w:rsidP="006E7753">
            <w:pPr>
              <w:pStyle w:val="BodyTextiPlato"/>
              <w:spacing w:before="0" w:after="0" w:line="240" w:lineRule="auto"/>
              <w:jc w:val="right"/>
              <w:rPr>
                <w:sz w:val="18"/>
                <w:szCs w:val="20"/>
              </w:rPr>
            </w:pPr>
          </w:p>
        </w:tc>
      </w:tr>
      <w:tr w:rsidR="002D1FFD" w:rsidRPr="00CA7C3E" w14:paraId="19ADCC54" w14:textId="77777777" w:rsidTr="002802A7">
        <w:trPr>
          <w:trHeight w:val="20"/>
        </w:trPr>
        <w:tc>
          <w:tcPr>
            <w:tcW w:w="0" w:type="auto"/>
          </w:tcPr>
          <w:p w14:paraId="5F9F1965" w14:textId="77777777" w:rsidR="002D1FFD" w:rsidRPr="00CA7C3E" w:rsidRDefault="002D1FFD" w:rsidP="006E7753">
            <w:pPr>
              <w:pStyle w:val="BodyTextiPlato"/>
              <w:spacing w:before="0" w:after="0" w:line="240" w:lineRule="auto"/>
              <w:jc w:val="left"/>
              <w:rPr>
                <w:sz w:val="18"/>
                <w:szCs w:val="20"/>
              </w:rPr>
            </w:pPr>
          </w:p>
        </w:tc>
        <w:tc>
          <w:tcPr>
            <w:tcW w:w="1760" w:type="dxa"/>
          </w:tcPr>
          <w:p w14:paraId="759E2C94" w14:textId="77777777" w:rsidR="002D1FFD" w:rsidRPr="00CA7C3E" w:rsidRDefault="002D1FFD" w:rsidP="006E7753">
            <w:pPr>
              <w:pStyle w:val="BodyTextiPlato"/>
              <w:spacing w:before="0" w:after="0" w:line="240" w:lineRule="auto"/>
              <w:jc w:val="left"/>
              <w:rPr>
                <w:sz w:val="18"/>
                <w:szCs w:val="20"/>
              </w:rPr>
            </w:pPr>
          </w:p>
        </w:tc>
        <w:tc>
          <w:tcPr>
            <w:tcW w:w="4819" w:type="dxa"/>
          </w:tcPr>
          <w:p w14:paraId="50211164" w14:textId="77777777" w:rsidR="002D1FFD" w:rsidRPr="00CA7C3E" w:rsidRDefault="002D1FFD" w:rsidP="006E7753">
            <w:pPr>
              <w:pStyle w:val="BodyTextiPlato"/>
              <w:spacing w:before="0" w:after="0" w:line="240" w:lineRule="auto"/>
              <w:jc w:val="left"/>
              <w:rPr>
                <w:sz w:val="18"/>
                <w:szCs w:val="20"/>
              </w:rPr>
            </w:pPr>
          </w:p>
        </w:tc>
        <w:tc>
          <w:tcPr>
            <w:tcW w:w="2370" w:type="dxa"/>
          </w:tcPr>
          <w:p w14:paraId="1FA50B43" w14:textId="77777777" w:rsidR="002D1FFD" w:rsidRPr="00CA7C3E" w:rsidRDefault="002D1FFD" w:rsidP="006E7753">
            <w:pPr>
              <w:pStyle w:val="BodyTextiPlato"/>
              <w:spacing w:before="0" w:after="0" w:line="240" w:lineRule="auto"/>
              <w:jc w:val="right"/>
              <w:rPr>
                <w:sz w:val="18"/>
                <w:szCs w:val="20"/>
              </w:rPr>
            </w:pPr>
          </w:p>
        </w:tc>
      </w:tr>
      <w:tr w:rsidR="002D1FFD" w:rsidRPr="00CA7C3E" w14:paraId="2B9B5821" w14:textId="77777777" w:rsidTr="002802A7">
        <w:trPr>
          <w:trHeight w:val="20"/>
        </w:trPr>
        <w:tc>
          <w:tcPr>
            <w:tcW w:w="0" w:type="auto"/>
          </w:tcPr>
          <w:p w14:paraId="3B8474D4" w14:textId="77777777" w:rsidR="002D1FFD" w:rsidRPr="00CA7C3E" w:rsidRDefault="002D1FFD" w:rsidP="006E7753">
            <w:pPr>
              <w:pStyle w:val="BodyTextiPlato"/>
              <w:spacing w:before="0" w:after="0" w:line="240" w:lineRule="auto"/>
              <w:jc w:val="left"/>
              <w:rPr>
                <w:sz w:val="18"/>
                <w:szCs w:val="20"/>
              </w:rPr>
            </w:pPr>
          </w:p>
        </w:tc>
        <w:tc>
          <w:tcPr>
            <w:tcW w:w="1760" w:type="dxa"/>
          </w:tcPr>
          <w:p w14:paraId="6382B956" w14:textId="77777777" w:rsidR="002D1FFD" w:rsidRPr="00CA7C3E" w:rsidRDefault="002D1FFD" w:rsidP="006E7753">
            <w:pPr>
              <w:pStyle w:val="BodyTextiPlato"/>
              <w:spacing w:before="0" w:after="0" w:line="240" w:lineRule="auto"/>
              <w:jc w:val="left"/>
              <w:rPr>
                <w:sz w:val="18"/>
                <w:szCs w:val="20"/>
              </w:rPr>
            </w:pPr>
          </w:p>
        </w:tc>
        <w:tc>
          <w:tcPr>
            <w:tcW w:w="4819" w:type="dxa"/>
          </w:tcPr>
          <w:p w14:paraId="290D0DA8" w14:textId="77777777" w:rsidR="002D1FFD" w:rsidRPr="00CA7C3E" w:rsidRDefault="002D1FFD" w:rsidP="006E7753">
            <w:pPr>
              <w:pStyle w:val="BodyTextiPlato"/>
              <w:spacing w:before="0" w:after="0" w:line="240" w:lineRule="auto"/>
              <w:jc w:val="left"/>
              <w:rPr>
                <w:sz w:val="18"/>
                <w:szCs w:val="20"/>
              </w:rPr>
            </w:pPr>
          </w:p>
        </w:tc>
        <w:tc>
          <w:tcPr>
            <w:tcW w:w="2370" w:type="dxa"/>
          </w:tcPr>
          <w:p w14:paraId="74D1B1B5" w14:textId="77777777" w:rsidR="002D1FFD" w:rsidRPr="00CA7C3E" w:rsidRDefault="002D1FFD" w:rsidP="006E7753">
            <w:pPr>
              <w:pStyle w:val="BodyTextiPlato"/>
              <w:spacing w:before="0" w:after="0" w:line="240" w:lineRule="auto"/>
              <w:jc w:val="right"/>
              <w:rPr>
                <w:sz w:val="18"/>
                <w:szCs w:val="20"/>
              </w:rPr>
            </w:pPr>
          </w:p>
        </w:tc>
      </w:tr>
    </w:tbl>
    <w:p w14:paraId="0190A8B5" w14:textId="77777777" w:rsidR="002D1FFD" w:rsidRDefault="002D1FFD" w:rsidP="002D1FFD">
      <w:pPr>
        <w:pStyle w:val="BodyTextiPlato"/>
      </w:pPr>
      <w:r w:rsidRPr="00DA24BC">
        <w:t xml:space="preserve"> </w:t>
      </w:r>
    </w:p>
    <w:p w14:paraId="6AC24870" w14:textId="107FE283" w:rsidR="00905B95" w:rsidRPr="00DA24BC" w:rsidRDefault="00905B95" w:rsidP="00905B95">
      <w:pPr>
        <w:pStyle w:val="Heading1"/>
      </w:pPr>
      <w:bookmarkStart w:id="9" w:name="_Toc128750897"/>
      <w:r w:rsidRPr="00DA24BC">
        <w:lastRenderedPageBreak/>
        <w:t xml:space="preserve">About </w:t>
      </w:r>
      <w:r w:rsidR="00256FA4">
        <w:t>this</w:t>
      </w:r>
      <w:r w:rsidRPr="00DA24BC">
        <w:t xml:space="preserve"> </w:t>
      </w:r>
      <w:bookmarkEnd w:id="7"/>
      <w:r w:rsidR="00A654B5">
        <w:t>Manual</w:t>
      </w:r>
      <w:bookmarkEnd w:id="9"/>
      <w:r w:rsidRPr="00DA24BC">
        <w:t xml:space="preserve"> </w:t>
      </w:r>
    </w:p>
    <w:p w14:paraId="5CE6F280" w14:textId="0D4179D2" w:rsidR="00C72C75" w:rsidRPr="00413E34" w:rsidRDefault="00C72C75" w:rsidP="00413E34">
      <w:pPr>
        <w:pStyle w:val="BodyTextiPlato"/>
      </w:pPr>
      <w:r>
        <w:t xml:space="preserve">This Manual is a compilation of all </w:t>
      </w:r>
      <w:r w:rsidR="00C042D9">
        <w:t xml:space="preserve">Clinical Safety </w:t>
      </w:r>
      <w:r w:rsidRPr="00413E34">
        <w:t>policies.</w:t>
      </w:r>
    </w:p>
    <w:p w14:paraId="22F1F4BD" w14:textId="180C1AF6" w:rsidR="00C72C75" w:rsidRPr="00413E34" w:rsidRDefault="00C72C75" w:rsidP="00413E34">
      <w:pPr>
        <w:pStyle w:val="BodyTextiPlato"/>
      </w:pPr>
      <w:r w:rsidRPr="00413E34">
        <w:t xml:space="preserve">The policies stated are subject to change at any time and are at the sole discretion of </w:t>
      </w:r>
      <w:proofErr w:type="spellStart"/>
      <w:r w:rsidRPr="00413E34">
        <w:t>iP</w:t>
      </w:r>
      <w:r w:rsidR="00DF7198">
        <w:t>lato</w:t>
      </w:r>
      <w:proofErr w:type="spellEnd"/>
      <w:r w:rsidRPr="00413E34">
        <w:t>.</w:t>
      </w:r>
    </w:p>
    <w:p w14:paraId="0D2CAFF2" w14:textId="73CD0842" w:rsidR="00A654B5" w:rsidRDefault="00C72C75" w:rsidP="00413E34">
      <w:pPr>
        <w:pStyle w:val="BodyTextiPlato"/>
      </w:pPr>
      <w:r w:rsidRPr="00413E34">
        <w:t xml:space="preserve">The policies as detailed in this manual supersede any other published versions of </w:t>
      </w:r>
      <w:proofErr w:type="spellStart"/>
      <w:r w:rsidRPr="00413E34">
        <w:t>iP</w:t>
      </w:r>
      <w:r w:rsidR="00DF7198">
        <w:t>lato</w:t>
      </w:r>
      <w:proofErr w:type="spellEnd"/>
      <w:r w:rsidRPr="00413E34">
        <w:t xml:space="preserve"> policies (including the Employee Handbook).</w:t>
      </w:r>
    </w:p>
    <w:p w14:paraId="1BC2D1E0" w14:textId="18960B58" w:rsidR="000C54EF" w:rsidRPr="000C54EF" w:rsidRDefault="000C54EF" w:rsidP="000C54EF"/>
    <w:p w14:paraId="4F3DEFB5" w14:textId="1621CA33" w:rsidR="000C54EF" w:rsidRPr="000C54EF" w:rsidRDefault="000C54EF" w:rsidP="000C54EF"/>
    <w:p w14:paraId="2956B908" w14:textId="7F052BB6" w:rsidR="000C54EF" w:rsidRPr="000C54EF" w:rsidRDefault="000C54EF" w:rsidP="000C54EF"/>
    <w:p w14:paraId="046AF416" w14:textId="162292FD" w:rsidR="000C54EF" w:rsidRDefault="000C54EF" w:rsidP="000C54EF">
      <w:pPr>
        <w:rPr>
          <w:rFonts w:ascii="Calibri" w:eastAsia="Times New Roman" w:hAnsi="Calibri" w:cs="Times New Roman"/>
          <w:color w:val="000000"/>
          <w:szCs w:val="24"/>
        </w:rPr>
      </w:pPr>
    </w:p>
    <w:p w14:paraId="476DA0B8" w14:textId="2B4FC583" w:rsidR="000C54EF" w:rsidRPr="000C54EF" w:rsidRDefault="000C54EF" w:rsidP="000C54EF">
      <w:pPr>
        <w:tabs>
          <w:tab w:val="left" w:pos="2344"/>
        </w:tabs>
      </w:pPr>
      <w:r>
        <w:tab/>
      </w:r>
    </w:p>
    <w:p w14:paraId="5D181AD3" w14:textId="1C8C8F93" w:rsidR="00C042D9" w:rsidRPr="007F1C31" w:rsidRDefault="00C042D9" w:rsidP="00C042D9">
      <w:pPr>
        <w:pStyle w:val="Heading1"/>
      </w:pPr>
      <w:bookmarkStart w:id="10" w:name="_Toc128750898"/>
      <w:r>
        <w:lastRenderedPageBreak/>
        <w:t>Executive Summary</w:t>
      </w:r>
      <w:bookmarkEnd w:id="10"/>
    </w:p>
    <w:p w14:paraId="00CA09D1" w14:textId="77777777" w:rsidR="00C042D9" w:rsidRPr="001C0416" w:rsidRDefault="00C042D9" w:rsidP="00C042D9">
      <w:pPr>
        <w:pStyle w:val="BodyTextiPlato"/>
      </w:pPr>
      <w:r w:rsidRPr="001C0416">
        <w:t xml:space="preserve">This Clinical Safety Case Report (CSCR) is provided by the manufacturer, </w:t>
      </w:r>
      <w:proofErr w:type="spellStart"/>
      <w:r w:rsidRPr="001C0416">
        <w:t>iPlato</w:t>
      </w:r>
      <w:proofErr w:type="spellEnd"/>
      <w:r w:rsidRPr="001C0416">
        <w:t xml:space="preserve"> to support the safety of the </w:t>
      </w:r>
      <w:proofErr w:type="spellStart"/>
      <w:r w:rsidRPr="001C0416">
        <w:t>myGP</w:t>
      </w:r>
      <w:proofErr w:type="spellEnd"/>
      <w:r w:rsidRPr="001C0416">
        <w:t xml:space="preserve"> system. UK NHS Clinical Safety standards are mandatory to those manufacturers providing digital health solutions (including medical devices) to NHS organisations. The UK NHS Clinical Safety standards comprise of organisational and product safety requirements based on the principles of risk management. This document, together with the Clinical Risk Management Plan (CRMP) [10] and associated hazard log, provide evidence to support compliance with DCB 0129 [1].</w:t>
      </w:r>
    </w:p>
    <w:p w14:paraId="61E73F63" w14:textId="77777777" w:rsidR="00C042D9" w:rsidRPr="001C0416" w:rsidRDefault="00C042D9" w:rsidP="00C042D9">
      <w:pPr>
        <w:pStyle w:val="BodyTextiPlato"/>
        <w:rPr>
          <w:rFonts w:asciiTheme="minorHAnsi" w:hAnsiTheme="minorHAnsi" w:cstheme="minorHAnsi"/>
          <w:szCs w:val="22"/>
        </w:rPr>
      </w:pPr>
      <w:r w:rsidRPr="001C0416">
        <w:rPr>
          <w:rFonts w:asciiTheme="minorHAnsi" w:hAnsiTheme="minorHAnsi" w:cstheme="minorHAnsi"/>
          <w:szCs w:val="22"/>
        </w:rPr>
        <w:t>It is essential that the health organisation is cognisant of the product safety claims made by manufacturers of Health IT. Care must be taken to review these documents in line with the source material from which key evidence is taken:</w:t>
      </w:r>
    </w:p>
    <w:p w14:paraId="7F779619" w14:textId="77777777" w:rsidR="00C042D9" w:rsidRPr="001C0416" w:rsidRDefault="00C042D9">
      <w:pPr>
        <w:pStyle w:val="BodyTextiPlato"/>
        <w:numPr>
          <w:ilvl w:val="0"/>
          <w:numId w:val="4"/>
        </w:numPr>
      </w:pPr>
      <w:r>
        <w:t>Quality Management System [6]</w:t>
      </w:r>
    </w:p>
    <w:p w14:paraId="29C64048" w14:textId="77777777" w:rsidR="00C042D9" w:rsidRPr="001C0416" w:rsidRDefault="00C042D9">
      <w:pPr>
        <w:pStyle w:val="BodyTextiPlato"/>
        <w:numPr>
          <w:ilvl w:val="0"/>
          <w:numId w:val="4"/>
        </w:numPr>
      </w:pPr>
      <w:r w:rsidRPr="5D58AC10">
        <w:t>Training documents [ 9-11]</w:t>
      </w:r>
    </w:p>
    <w:p w14:paraId="359CE618" w14:textId="77777777" w:rsidR="00C042D9" w:rsidRPr="001C0416" w:rsidRDefault="00C042D9">
      <w:pPr>
        <w:pStyle w:val="BodyTextiPlato"/>
        <w:numPr>
          <w:ilvl w:val="0"/>
          <w:numId w:val="4"/>
        </w:numPr>
      </w:pPr>
      <w:r w:rsidRPr="5D58AC10">
        <w:t>Help site [12]</w:t>
      </w:r>
    </w:p>
    <w:p w14:paraId="5F33FBB0" w14:textId="77777777" w:rsidR="00C042D9" w:rsidRDefault="00C042D9">
      <w:pPr>
        <w:pStyle w:val="BodyTextiPlato"/>
        <w:numPr>
          <w:ilvl w:val="0"/>
          <w:numId w:val="4"/>
        </w:numPr>
      </w:pPr>
      <w:r w:rsidRPr="5D58AC10">
        <w:t>Corporate Policy Manual [13]</w:t>
      </w:r>
    </w:p>
    <w:p w14:paraId="684B6806" w14:textId="77777777" w:rsidR="00C042D9" w:rsidRPr="001C0416" w:rsidRDefault="00C042D9" w:rsidP="00C042D9">
      <w:pPr>
        <w:pStyle w:val="BodyTextiPlato"/>
        <w:rPr>
          <w:rFonts w:asciiTheme="minorHAnsi" w:hAnsiTheme="minorHAnsi" w:cstheme="minorHAnsi"/>
          <w:szCs w:val="22"/>
        </w:rPr>
      </w:pPr>
      <w:r w:rsidRPr="001C0416">
        <w:rPr>
          <w:rFonts w:asciiTheme="minorHAnsi" w:hAnsiTheme="minorHAnsi" w:cstheme="minorHAnsi"/>
          <w:szCs w:val="22"/>
        </w:rPr>
        <w:t xml:space="preserve">Note – access to this information is subject to approval and agreement of </w:t>
      </w:r>
      <w:proofErr w:type="spellStart"/>
      <w:r w:rsidRPr="001C0416">
        <w:rPr>
          <w:rFonts w:asciiTheme="minorHAnsi" w:hAnsiTheme="minorHAnsi" w:cstheme="minorHAnsi"/>
          <w:szCs w:val="22"/>
        </w:rPr>
        <w:t>iPlato</w:t>
      </w:r>
      <w:proofErr w:type="spellEnd"/>
      <w:r w:rsidRPr="001C0416">
        <w:rPr>
          <w:rFonts w:asciiTheme="minorHAnsi" w:hAnsiTheme="minorHAnsi" w:cstheme="minorHAnsi"/>
          <w:szCs w:val="22"/>
        </w:rPr>
        <w:t>.</w:t>
      </w:r>
    </w:p>
    <w:p w14:paraId="2FE2AD42" w14:textId="2A355A54" w:rsidR="00C042D9" w:rsidRPr="007F1C31" w:rsidRDefault="00C042D9" w:rsidP="00C042D9">
      <w:pPr>
        <w:pStyle w:val="Heading1"/>
        <w:rPr>
          <w:rFonts w:cstheme="minorHAnsi"/>
          <w:b w:val="0"/>
          <w:bCs w:val="0"/>
        </w:rPr>
      </w:pPr>
      <w:bookmarkStart w:id="11" w:name="_Toc128750899"/>
      <w:r>
        <w:rPr>
          <w:rFonts w:cstheme="minorHAnsi"/>
        </w:rPr>
        <w:lastRenderedPageBreak/>
        <w:t>Introduction</w:t>
      </w:r>
      <w:bookmarkEnd w:id="11"/>
    </w:p>
    <w:p w14:paraId="261D9937" w14:textId="77777777" w:rsidR="00C042D9" w:rsidRDefault="00C042D9" w:rsidP="00C042D9">
      <w:pPr>
        <w:pStyle w:val="Heading2"/>
        <w:rPr>
          <w:b w:val="0"/>
          <w:bCs w:val="0"/>
        </w:rPr>
      </w:pPr>
      <w:bookmarkStart w:id="12" w:name="_Toc124168662"/>
      <w:bookmarkStart w:id="13" w:name="_Toc128750900"/>
      <w:r w:rsidRPr="00C042D9">
        <w:t>Purpose</w:t>
      </w:r>
      <w:bookmarkEnd w:id="12"/>
      <w:bookmarkEnd w:id="13"/>
      <w:r w:rsidRPr="001743F2">
        <w:t xml:space="preserve"> </w:t>
      </w:r>
    </w:p>
    <w:p w14:paraId="588B9D75" w14:textId="77777777" w:rsidR="00C042D9" w:rsidRPr="001C0416" w:rsidRDefault="00C042D9" w:rsidP="00C042D9">
      <w:pPr>
        <w:pStyle w:val="BodyTextiPlato"/>
      </w:pPr>
      <w:r w:rsidRPr="001C0416">
        <w:t xml:space="preserve">The purpose of the Clinical Safety Case Report (CSCR) is to communicate and evidence that hazards associated with the intended use of the </w:t>
      </w:r>
      <w:proofErr w:type="spellStart"/>
      <w:r w:rsidRPr="001C0416">
        <w:t>iPlat</w:t>
      </w:r>
      <w:r>
        <w:t>o</w:t>
      </w:r>
      <w:proofErr w:type="spellEnd"/>
      <w:r w:rsidRPr="001C0416">
        <w:t xml:space="preserve"> system have been identified and the associated risks evaluated.  In doing so, the CSCR also evidences compliance with NHS Clinical Safety requirements [1-3]. This CSCR summarises the key elements of the Clinical Safety Case and highlight </w:t>
      </w:r>
      <w:proofErr w:type="spellStart"/>
      <w:r w:rsidRPr="001C0416">
        <w:t>iPlato’s</w:t>
      </w:r>
      <w:proofErr w:type="spellEnd"/>
      <w:r w:rsidRPr="001C0416">
        <w:t xml:space="preserve"> commitment and adherence to its defined Clinical Risk Management (CRM) principles, processes, and activities.</w:t>
      </w:r>
    </w:p>
    <w:p w14:paraId="7F248078" w14:textId="77777777" w:rsidR="00C042D9" w:rsidRPr="001C0416" w:rsidRDefault="00C042D9" w:rsidP="00C042D9">
      <w:pPr>
        <w:pStyle w:val="BodyTextiPlato"/>
        <w:rPr>
          <w:rFonts w:asciiTheme="minorHAnsi" w:hAnsiTheme="minorHAnsi" w:cstheme="minorHAnsi"/>
          <w:szCs w:val="22"/>
        </w:rPr>
      </w:pPr>
      <w:r w:rsidRPr="001C0416">
        <w:rPr>
          <w:rFonts w:asciiTheme="minorHAnsi" w:hAnsiTheme="minorHAnsi" w:cstheme="minorHAnsi"/>
          <w:szCs w:val="22"/>
        </w:rPr>
        <w:t>The production of CSCRs (with supporting evidence) is considered best-practice as:</w:t>
      </w:r>
    </w:p>
    <w:p w14:paraId="36617C2C" w14:textId="3A461456" w:rsidR="00C042D9" w:rsidRPr="001C0416"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 xml:space="preserve">A clinical safety assessment with risk at its core, facilitating the prioritisation of </w:t>
      </w:r>
      <w:r w:rsidR="00AC2518" w:rsidRPr="001C0416">
        <w:rPr>
          <w:rFonts w:asciiTheme="minorHAnsi" w:hAnsiTheme="minorHAnsi" w:cstheme="minorHAnsi"/>
          <w:szCs w:val="22"/>
        </w:rPr>
        <w:t>effort.</w:t>
      </w:r>
    </w:p>
    <w:p w14:paraId="54E57222" w14:textId="77777777" w:rsidR="00C042D9" w:rsidRPr="001C0416"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Compliance with DCB 0129 and DCB 0160 is mandatory under the Health and Social Care Act 2012</w:t>
      </w:r>
    </w:p>
    <w:p w14:paraId="01586D81" w14:textId="65B88B8B" w:rsidR="00C042D9" w:rsidRPr="001C0416"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 xml:space="preserve">Structured, written records of safety decisions (the CSCR and supporting documentation) mitigate against patient safety issues if considered by the health </w:t>
      </w:r>
      <w:r w:rsidR="00AC2518" w:rsidRPr="001C0416">
        <w:rPr>
          <w:rFonts w:asciiTheme="minorHAnsi" w:hAnsiTheme="minorHAnsi" w:cstheme="minorHAnsi"/>
          <w:szCs w:val="22"/>
        </w:rPr>
        <w:t>organisation.</w:t>
      </w:r>
    </w:p>
    <w:p w14:paraId="386D9799" w14:textId="710DAE6D" w:rsidR="00C042D9" w:rsidRPr="001C0416"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 xml:space="preserve">Information developed within CSCRs can be shared and reused, facilitating feedback of lessons learnt, open safety culture and economies of </w:t>
      </w:r>
      <w:r w:rsidR="00AC2518" w:rsidRPr="001C0416">
        <w:rPr>
          <w:rFonts w:asciiTheme="minorHAnsi" w:hAnsiTheme="minorHAnsi" w:cstheme="minorHAnsi"/>
          <w:szCs w:val="22"/>
        </w:rPr>
        <w:t>scale.</w:t>
      </w:r>
    </w:p>
    <w:p w14:paraId="5F5DA917" w14:textId="34E97446" w:rsidR="00C042D9" w:rsidRPr="001C0416"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CSCRs together with efficient organisational risk/safety management systems and a robust culture of safety reduce whole-life costs, facilitate better change management and Business-As-Usual (BAU) processes, business improvement, improved morale, and efficiency by reducing the harm caused by hazards</w:t>
      </w:r>
      <w:r w:rsidR="00AC2518">
        <w:rPr>
          <w:rFonts w:asciiTheme="minorHAnsi" w:hAnsiTheme="minorHAnsi" w:cstheme="minorHAnsi"/>
          <w:szCs w:val="22"/>
        </w:rPr>
        <w:t>.</w:t>
      </w:r>
    </w:p>
    <w:p w14:paraId="272CBADD" w14:textId="77777777" w:rsidR="00C042D9" w:rsidRPr="008422DA" w:rsidRDefault="00C042D9">
      <w:pPr>
        <w:pStyle w:val="BodyTextiPlato"/>
        <w:numPr>
          <w:ilvl w:val="0"/>
          <w:numId w:val="5"/>
        </w:numPr>
        <w:rPr>
          <w:rFonts w:asciiTheme="minorHAnsi" w:hAnsiTheme="minorHAnsi" w:cstheme="minorHAnsi"/>
          <w:szCs w:val="22"/>
        </w:rPr>
      </w:pPr>
      <w:r w:rsidRPr="001C0416">
        <w:rPr>
          <w:rFonts w:asciiTheme="minorHAnsi" w:hAnsiTheme="minorHAnsi" w:cstheme="minorHAnsi"/>
          <w:szCs w:val="22"/>
        </w:rPr>
        <w:t>Quality Clinical Risk Management allows innovative approaches and facilitates the incorporation of both Health IT engineering and clinical judgement (e.g., as a contribution into design), where decisions can often be complex and value judgements are often required</w:t>
      </w:r>
      <w:r>
        <w:rPr>
          <w:rFonts w:asciiTheme="minorHAnsi" w:hAnsiTheme="minorHAnsi" w:cstheme="minorHAnsi"/>
          <w:szCs w:val="22"/>
        </w:rPr>
        <w:t xml:space="preserve">. </w:t>
      </w:r>
    </w:p>
    <w:p w14:paraId="7A096C26" w14:textId="228878BF" w:rsidR="00C042D9" w:rsidRPr="00326BA2" w:rsidRDefault="00C042D9" w:rsidP="00C042D9">
      <w:pPr>
        <w:pStyle w:val="Heading1"/>
        <w:spacing w:line="276" w:lineRule="auto"/>
        <w:rPr>
          <w:rFonts w:cstheme="minorHAnsi"/>
          <w:b w:val="0"/>
          <w:bCs w:val="0"/>
        </w:rPr>
      </w:pPr>
      <w:bookmarkStart w:id="14" w:name="_Toc128750901"/>
      <w:bookmarkStart w:id="15" w:name="_Toc47938298"/>
      <w:r>
        <w:rPr>
          <w:rFonts w:cstheme="minorHAnsi"/>
        </w:rPr>
        <w:lastRenderedPageBreak/>
        <w:t>Scope</w:t>
      </w:r>
      <w:bookmarkEnd w:id="14"/>
    </w:p>
    <w:p w14:paraId="5686F307" w14:textId="77777777" w:rsidR="00C042D9" w:rsidRPr="004115FB" w:rsidRDefault="00C042D9" w:rsidP="00C042D9">
      <w:pPr>
        <w:pStyle w:val="BodyTextiPlato"/>
      </w:pPr>
      <w:r w:rsidRPr="004115FB">
        <w:t xml:space="preserve">This </w:t>
      </w:r>
      <w:r>
        <w:t xml:space="preserve">CSCR </w:t>
      </w:r>
      <w:r w:rsidRPr="004115FB">
        <w:t xml:space="preserve">applies to </w:t>
      </w:r>
      <w:proofErr w:type="spellStart"/>
      <w:r w:rsidRPr="004115FB">
        <w:t>iPlato</w:t>
      </w:r>
      <w:proofErr w:type="spellEnd"/>
      <w:r w:rsidRPr="004115FB">
        <w:t xml:space="preserve"> designed and built Healthcare IT systems and to all subsequent updates or upgrades to systems.  The policy also applies to any local customisations or specific configurations made to the </w:t>
      </w:r>
      <w:proofErr w:type="spellStart"/>
      <w:r w:rsidRPr="004115FB">
        <w:t>iPlato</w:t>
      </w:r>
      <w:proofErr w:type="spellEnd"/>
      <w:r w:rsidRPr="004115FB">
        <w:t xml:space="preserve"> IT systems by </w:t>
      </w:r>
      <w:proofErr w:type="spellStart"/>
      <w:r w:rsidRPr="004115FB">
        <w:t>iPlato</w:t>
      </w:r>
      <w:proofErr w:type="spellEnd"/>
      <w:r w:rsidRPr="004115FB">
        <w:t>.</w:t>
      </w:r>
      <w:bookmarkStart w:id="16" w:name="_Toc70608649"/>
      <w:bookmarkStart w:id="17" w:name="_Toc102998564"/>
    </w:p>
    <w:p w14:paraId="12262BE3" w14:textId="39686AE7" w:rsidR="00C042D9" w:rsidRPr="004115FB" w:rsidRDefault="00C042D9" w:rsidP="00C042D9">
      <w:pPr>
        <w:pStyle w:val="BodyTextiPlato"/>
      </w:pPr>
      <w:r w:rsidRPr="004115FB">
        <w:t xml:space="preserve">The following </w:t>
      </w:r>
      <w:proofErr w:type="spellStart"/>
      <w:r>
        <w:t>iPlato</w:t>
      </w:r>
      <w:proofErr w:type="spellEnd"/>
      <w:r w:rsidRPr="004115FB">
        <w:t xml:space="preserve"> </w:t>
      </w:r>
      <w:proofErr w:type="spellStart"/>
      <w:r w:rsidRPr="004115FB">
        <w:t>myGP</w:t>
      </w:r>
      <w:proofErr w:type="spellEnd"/>
      <w:r w:rsidRPr="004115FB">
        <w:t xml:space="preserve"> solutions are included in this version of the CRMP:</w:t>
      </w:r>
      <w:bookmarkEnd w:id="16"/>
      <w:bookmarkEnd w:id="17"/>
      <w:r w:rsidRPr="004115FB">
        <w:t xml:space="preserve">  </w:t>
      </w:r>
      <w:bookmarkStart w:id="18" w:name="_Toc47938299"/>
      <w:bookmarkStart w:id="19" w:name="_Toc70608650"/>
      <w:bookmarkStart w:id="20" w:name="_Toc102998565"/>
      <w:bookmarkEnd w:id="15"/>
    </w:p>
    <w:p w14:paraId="5D6E5CDC" w14:textId="77777777" w:rsidR="00C042D9" w:rsidRPr="006F47F8" w:rsidRDefault="00C042D9">
      <w:pPr>
        <w:pStyle w:val="BodyTextiPlato"/>
        <w:numPr>
          <w:ilvl w:val="0"/>
          <w:numId w:val="6"/>
        </w:numPr>
      </w:pPr>
      <w:proofErr w:type="spellStart"/>
      <w:r>
        <w:t>myGP</w:t>
      </w:r>
      <w:proofErr w:type="spellEnd"/>
      <w:r>
        <w:t>®</w:t>
      </w:r>
      <w:r w:rsidRPr="5D58AC10">
        <w:t xml:space="preserve"> Connect </w:t>
      </w:r>
      <w:proofErr w:type="gramStart"/>
      <w:r w:rsidRPr="5D58AC10">
        <w:t>platform</w:t>
      </w:r>
      <w:proofErr w:type="gramEnd"/>
    </w:p>
    <w:p w14:paraId="6DED4301" w14:textId="77777777" w:rsidR="00C042D9" w:rsidRDefault="00C042D9">
      <w:pPr>
        <w:pStyle w:val="BodyTextiPlato"/>
        <w:numPr>
          <w:ilvl w:val="0"/>
          <w:numId w:val="6"/>
        </w:numPr>
      </w:pPr>
      <w:proofErr w:type="spellStart"/>
      <w:r>
        <w:t>myGP</w:t>
      </w:r>
      <w:proofErr w:type="spellEnd"/>
      <w:r>
        <w:t>® Messaging</w:t>
      </w:r>
    </w:p>
    <w:p w14:paraId="42306A76" w14:textId="77777777" w:rsidR="00C042D9" w:rsidRPr="006F47F8" w:rsidRDefault="00C042D9">
      <w:pPr>
        <w:pStyle w:val="BodyTextiPlato"/>
        <w:numPr>
          <w:ilvl w:val="0"/>
          <w:numId w:val="6"/>
        </w:numPr>
      </w:pPr>
      <w:proofErr w:type="spellStart"/>
      <w:r>
        <w:t>myGP</w:t>
      </w:r>
      <w:proofErr w:type="spellEnd"/>
      <w:r>
        <w:t>®</w:t>
      </w:r>
      <w:bookmarkEnd w:id="18"/>
      <w:r>
        <w:t xml:space="preserve"> App</w:t>
      </w:r>
      <w:bookmarkStart w:id="21" w:name="_Toc47938300"/>
      <w:bookmarkStart w:id="22" w:name="_Toc70608651"/>
      <w:bookmarkStart w:id="23" w:name="_Toc102998566"/>
      <w:bookmarkEnd w:id="19"/>
      <w:bookmarkEnd w:id="20"/>
    </w:p>
    <w:p w14:paraId="5670F653" w14:textId="77777777" w:rsidR="00C042D9" w:rsidRPr="006F47F8" w:rsidRDefault="00C042D9">
      <w:pPr>
        <w:pStyle w:val="BodyTextiPlato"/>
        <w:numPr>
          <w:ilvl w:val="0"/>
          <w:numId w:val="6"/>
        </w:numPr>
      </w:pPr>
      <w:bookmarkStart w:id="24" w:name="_Toc47938301"/>
      <w:bookmarkStart w:id="25" w:name="_Toc70608652"/>
      <w:bookmarkStart w:id="26" w:name="_Toc102998567"/>
      <w:bookmarkEnd w:id="21"/>
      <w:bookmarkEnd w:id="22"/>
      <w:bookmarkEnd w:id="23"/>
      <w:proofErr w:type="spellStart"/>
      <w:r>
        <w:t>myGP</w:t>
      </w:r>
      <w:proofErr w:type="spellEnd"/>
      <w:r>
        <w:t>® Remote Consultation</w:t>
      </w:r>
      <w:bookmarkStart w:id="27" w:name="_Toc47938302"/>
      <w:bookmarkStart w:id="28" w:name="_Toc70608653"/>
      <w:bookmarkStart w:id="29" w:name="_Toc102998568"/>
      <w:bookmarkEnd w:id="24"/>
      <w:bookmarkEnd w:id="25"/>
      <w:bookmarkEnd w:id="26"/>
    </w:p>
    <w:p w14:paraId="46A6B69A" w14:textId="77777777" w:rsidR="00C042D9" w:rsidRPr="006F47F8" w:rsidRDefault="00C042D9">
      <w:pPr>
        <w:pStyle w:val="BodyTextiPlato"/>
        <w:numPr>
          <w:ilvl w:val="0"/>
          <w:numId w:val="6"/>
        </w:numPr>
      </w:pPr>
      <w:bookmarkStart w:id="30" w:name="_Toc47938305"/>
      <w:bookmarkStart w:id="31" w:name="_Toc70608656"/>
      <w:bookmarkStart w:id="32" w:name="_Toc102998571"/>
      <w:bookmarkEnd w:id="27"/>
      <w:bookmarkEnd w:id="28"/>
      <w:bookmarkEnd w:id="29"/>
      <w:proofErr w:type="spellStart"/>
      <w:r>
        <w:t>myGP</w:t>
      </w:r>
      <w:proofErr w:type="spellEnd"/>
      <w:r>
        <w:t xml:space="preserve">® </w:t>
      </w:r>
      <w:proofErr w:type="spellStart"/>
      <w:r>
        <w:t>preGP</w:t>
      </w:r>
      <w:proofErr w:type="spellEnd"/>
      <w:r>
        <w:t>®</w:t>
      </w:r>
      <w:bookmarkStart w:id="33" w:name="_Toc70608657"/>
      <w:bookmarkStart w:id="34" w:name="_Toc102998572"/>
      <w:bookmarkEnd w:id="30"/>
      <w:bookmarkEnd w:id="31"/>
      <w:bookmarkEnd w:id="32"/>
      <w:r>
        <w:t xml:space="preserve"> (Pre-GP +)</w:t>
      </w:r>
    </w:p>
    <w:p w14:paraId="04B813BB" w14:textId="77777777" w:rsidR="00C042D9" w:rsidRPr="006F47F8" w:rsidRDefault="00C042D9">
      <w:pPr>
        <w:pStyle w:val="BodyTextiPlato"/>
        <w:numPr>
          <w:ilvl w:val="0"/>
          <w:numId w:val="6"/>
        </w:numPr>
      </w:pPr>
      <w:proofErr w:type="spellStart"/>
      <w:r>
        <w:t>myGP</w:t>
      </w:r>
      <w:proofErr w:type="spellEnd"/>
      <w:r>
        <w:t>® Triage</w:t>
      </w:r>
      <w:bookmarkStart w:id="35" w:name="_Toc70608658"/>
      <w:bookmarkStart w:id="36" w:name="_Toc102998573"/>
      <w:bookmarkEnd w:id="33"/>
      <w:bookmarkEnd w:id="34"/>
    </w:p>
    <w:p w14:paraId="24D9A1FC" w14:textId="77777777" w:rsidR="00C042D9" w:rsidRPr="00D5192D" w:rsidRDefault="00C042D9">
      <w:pPr>
        <w:pStyle w:val="BodyTextiPlato"/>
        <w:numPr>
          <w:ilvl w:val="0"/>
          <w:numId w:val="6"/>
        </w:numPr>
      </w:pPr>
      <w:proofErr w:type="spellStart"/>
      <w:r>
        <w:t>myGP</w:t>
      </w:r>
      <w:proofErr w:type="spellEnd"/>
      <w:r>
        <w:t>® Patient Questionnaires</w:t>
      </w:r>
      <w:bookmarkEnd w:id="35"/>
      <w:bookmarkEnd w:id="36"/>
    </w:p>
    <w:p w14:paraId="4C280B1A" w14:textId="77777777" w:rsidR="00C042D9" w:rsidRPr="00B82FE6" w:rsidRDefault="00C042D9">
      <w:pPr>
        <w:pStyle w:val="BodyTextiPlato"/>
        <w:numPr>
          <w:ilvl w:val="0"/>
          <w:numId w:val="6"/>
        </w:numPr>
        <w:rPr>
          <w:color w:val="000000" w:themeColor="text1"/>
        </w:rPr>
      </w:pPr>
      <w:r w:rsidRPr="5D58AC10">
        <w:rPr>
          <w:color w:val="000000" w:themeColor="text1"/>
          <w:shd w:val="clear" w:color="auto" w:fill="FFFFFF"/>
        </w:rPr>
        <w:t xml:space="preserve">NHS App API </w:t>
      </w:r>
    </w:p>
    <w:p w14:paraId="7B8CF9E8" w14:textId="1A0047F3" w:rsidR="00C042D9" w:rsidRPr="00C042D9" w:rsidRDefault="00C042D9" w:rsidP="00C042D9">
      <w:pPr>
        <w:pStyle w:val="BodyTextiPlato"/>
        <w:rPr>
          <w:rStyle w:val="eop"/>
          <w:rFonts w:eastAsiaTheme="majorEastAsia"/>
        </w:rPr>
      </w:pPr>
      <w:r w:rsidRPr="00C042D9">
        <w:rPr>
          <w:rStyle w:val="normaltextrun"/>
          <w:rFonts w:eastAsiaTheme="majorEastAsia"/>
        </w:rPr>
        <w:t xml:space="preserve">CSCR are software product, version, and development stage specific.  That is, a CSCR may be produced at a stage of product development, to outline the safety case at that point in time, </w:t>
      </w:r>
      <w:proofErr w:type="spellStart"/>
      <w:r w:rsidRPr="00C042D9">
        <w:rPr>
          <w:rStyle w:val="normaltextrun"/>
          <w:rFonts w:eastAsiaTheme="majorEastAsia"/>
        </w:rPr>
        <w:t>eg.</w:t>
      </w:r>
      <w:proofErr w:type="spellEnd"/>
      <w:r w:rsidRPr="00C042D9">
        <w:rPr>
          <w:rStyle w:val="normaltextrun"/>
          <w:rFonts w:eastAsiaTheme="majorEastAsia"/>
        </w:rPr>
        <w:t xml:space="preserve"> prior to entering a technology evaluation or beta testing (pre-market); for the purposes of testing prior to entering the market; or post market as part of ongoing change management and maintenance. </w:t>
      </w:r>
      <w:r w:rsidRPr="00C042D9">
        <w:rPr>
          <w:rStyle w:val="eop"/>
          <w:rFonts w:eastAsiaTheme="majorEastAsia"/>
        </w:rPr>
        <w:t> </w:t>
      </w:r>
    </w:p>
    <w:p w14:paraId="6D640F3F" w14:textId="77777777" w:rsidR="00C042D9" w:rsidRPr="00AC2518" w:rsidRDefault="00C042D9" w:rsidP="00AC2518">
      <w:pPr>
        <w:pStyle w:val="Heading2"/>
      </w:pPr>
      <w:bookmarkStart w:id="37" w:name="_Toc128750902"/>
      <w:r w:rsidRPr="00AC2518">
        <w:rPr>
          <w:rStyle w:val="normaltextrun"/>
        </w:rPr>
        <w:t>System Lifecycle Phase</w:t>
      </w:r>
      <w:bookmarkEnd w:id="37"/>
      <w:r w:rsidRPr="00AC2518">
        <w:rPr>
          <w:rStyle w:val="eop"/>
        </w:rPr>
        <w:t> </w:t>
      </w:r>
    </w:p>
    <w:p w14:paraId="32A9C5BF" w14:textId="77777777" w:rsidR="00C042D9" w:rsidRPr="00B82FE6" w:rsidRDefault="00C042D9">
      <w:pPr>
        <w:pStyle w:val="BodyTextiPlato"/>
        <w:numPr>
          <w:ilvl w:val="0"/>
          <w:numId w:val="7"/>
        </w:numPr>
        <w:rPr>
          <w:rFonts w:ascii="Calibri Light" w:hAnsi="Calibri Light" w:cs="Calibri Light"/>
          <w:color w:val="2F5496"/>
        </w:rPr>
      </w:pPr>
      <w:proofErr w:type="spellStart"/>
      <w:r w:rsidRPr="42A5DA6F">
        <w:rPr>
          <w:rStyle w:val="normaltextrun"/>
          <w:rFonts w:eastAsiaTheme="majorEastAsia" w:cs="Calibri"/>
          <w:szCs w:val="22"/>
        </w:rPr>
        <w:t>myGP</w:t>
      </w:r>
      <w:proofErr w:type="spellEnd"/>
      <w:r w:rsidRPr="42A5DA6F">
        <w:rPr>
          <w:rStyle w:val="normaltextrun"/>
          <w:rFonts w:eastAsiaTheme="majorEastAsia" w:cs="Calibri"/>
          <w:szCs w:val="22"/>
        </w:rPr>
        <w:t xml:space="preserve">® Connect 4.4 </w:t>
      </w:r>
    </w:p>
    <w:p w14:paraId="3613EC8E" w14:textId="77777777" w:rsidR="00C042D9" w:rsidRDefault="00C042D9">
      <w:pPr>
        <w:pStyle w:val="BodyTextiPlato"/>
        <w:numPr>
          <w:ilvl w:val="0"/>
          <w:numId w:val="7"/>
        </w:numPr>
        <w:rPr>
          <w:rFonts w:ascii="Calibri Light" w:hAnsi="Calibri Light" w:cs="Calibri Light"/>
          <w:color w:val="365F91" w:themeColor="accent1" w:themeShade="BF"/>
        </w:rPr>
      </w:pPr>
      <w:proofErr w:type="spellStart"/>
      <w:r w:rsidRPr="42A5DA6F">
        <w:rPr>
          <w:rStyle w:val="normaltextrun"/>
          <w:rFonts w:eastAsiaTheme="majorEastAsia" w:cs="Calibri"/>
          <w:szCs w:val="22"/>
        </w:rPr>
        <w:t>myGP</w:t>
      </w:r>
      <w:proofErr w:type="spellEnd"/>
      <w:r w:rsidRPr="42A5DA6F">
        <w:rPr>
          <w:rStyle w:val="normaltextrun"/>
          <w:rFonts w:eastAsiaTheme="majorEastAsia" w:cs="Calibri"/>
          <w:szCs w:val="22"/>
        </w:rPr>
        <w:t>® Messaging 4.4</w:t>
      </w:r>
    </w:p>
    <w:p w14:paraId="3566D7F5" w14:textId="77777777" w:rsidR="00C042D9" w:rsidRPr="00B82FE6" w:rsidRDefault="00C042D9">
      <w:pPr>
        <w:pStyle w:val="BodyTextiPlato"/>
        <w:numPr>
          <w:ilvl w:val="0"/>
          <w:numId w:val="7"/>
        </w:numPr>
        <w:rPr>
          <w:rFonts w:ascii="Calibri Light" w:hAnsi="Calibri Light" w:cs="Calibri Light"/>
          <w:color w:val="2F5496"/>
        </w:rPr>
      </w:pPr>
      <w:proofErr w:type="spellStart"/>
      <w:r w:rsidRPr="5D58AC10">
        <w:rPr>
          <w:rStyle w:val="normaltextrun"/>
          <w:rFonts w:eastAsiaTheme="majorEastAsia" w:cs="Calibri"/>
          <w:szCs w:val="22"/>
        </w:rPr>
        <w:t>myGP</w:t>
      </w:r>
      <w:proofErr w:type="spellEnd"/>
      <w:r w:rsidRPr="5D58AC10">
        <w:rPr>
          <w:rStyle w:val="normaltextrun"/>
          <w:rFonts w:eastAsiaTheme="majorEastAsia" w:cs="Calibri"/>
          <w:szCs w:val="22"/>
        </w:rPr>
        <w:t>® App IOS:8.11.3, Android 8.11.2</w:t>
      </w:r>
    </w:p>
    <w:p w14:paraId="457799B6" w14:textId="77777777" w:rsidR="00C042D9" w:rsidRPr="00B82FE6" w:rsidRDefault="00C042D9">
      <w:pPr>
        <w:pStyle w:val="BodyTextiPlato"/>
        <w:numPr>
          <w:ilvl w:val="0"/>
          <w:numId w:val="7"/>
        </w:numPr>
        <w:rPr>
          <w:rStyle w:val="eop"/>
          <w:rFonts w:ascii="Calibri Light" w:eastAsiaTheme="majorEastAsia" w:hAnsi="Calibri Light" w:cs="Calibri Light"/>
          <w:color w:val="2F5496"/>
          <w:szCs w:val="22"/>
        </w:rPr>
      </w:pPr>
      <w:proofErr w:type="spellStart"/>
      <w:r w:rsidRPr="4CEF21CA">
        <w:rPr>
          <w:rStyle w:val="normaltextrun"/>
          <w:rFonts w:eastAsiaTheme="majorEastAsia" w:cs="Calibri"/>
          <w:szCs w:val="22"/>
        </w:rPr>
        <w:t>myGP</w:t>
      </w:r>
      <w:proofErr w:type="spellEnd"/>
      <w:r w:rsidRPr="4CEF21CA">
        <w:rPr>
          <w:rStyle w:val="normaltextrun"/>
          <w:rFonts w:eastAsiaTheme="majorEastAsia" w:cs="Calibri"/>
          <w:szCs w:val="22"/>
        </w:rPr>
        <w:t>® Remote Consultation 3.0</w:t>
      </w:r>
      <w:r w:rsidRPr="4CEF21CA">
        <w:rPr>
          <w:rStyle w:val="eop"/>
          <w:rFonts w:eastAsiaTheme="majorEastAsia" w:cs="Calibri"/>
          <w:szCs w:val="22"/>
        </w:rPr>
        <w:t> </w:t>
      </w:r>
    </w:p>
    <w:p w14:paraId="1850AE71" w14:textId="77777777" w:rsidR="00C042D9" w:rsidRPr="00B82FE6" w:rsidRDefault="00C042D9">
      <w:pPr>
        <w:pStyle w:val="BodyTextiPlato"/>
        <w:numPr>
          <w:ilvl w:val="0"/>
          <w:numId w:val="7"/>
        </w:numPr>
        <w:rPr>
          <w:rFonts w:cstheme="minorHAnsi"/>
        </w:rPr>
      </w:pPr>
      <w:proofErr w:type="spellStart"/>
      <w:r w:rsidRPr="00B82FE6">
        <w:t>myGP</w:t>
      </w:r>
      <w:proofErr w:type="spellEnd"/>
      <w:r w:rsidRPr="00B82FE6">
        <w:t xml:space="preserve">® </w:t>
      </w:r>
      <w:proofErr w:type="spellStart"/>
      <w:r w:rsidRPr="00B82FE6">
        <w:t>preGP</w:t>
      </w:r>
      <w:proofErr w:type="spellEnd"/>
      <w:r w:rsidRPr="00B82FE6">
        <w:t>® (Pre-GP +)</w:t>
      </w:r>
    </w:p>
    <w:p w14:paraId="6A40D7ED" w14:textId="77777777" w:rsidR="00C042D9" w:rsidRPr="00B82FE6" w:rsidRDefault="00C042D9">
      <w:pPr>
        <w:pStyle w:val="BodyTextiPlato"/>
        <w:numPr>
          <w:ilvl w:val="0"/>
          <w:numId w:val="7"/>
        </w:numPr>
        <w:rPr>
          <w:rStyle w:val="eop"/>
          <w:rFonts w:eastAsiaTheme="majorEastAsia" w:cstheme="minorHAnsi"/>
        </w:rPr>
      </w:pPr>
      <w:proofErr w:type="spellStart"/>
      <w:r w:rsidRPr="00B82FE6">
        <w:rPr>
          <w:rStyle w:val="normaltextrun"/>
          <w:rFonts w:eastAsiaTheme="majorEastAsia" w:cs="Calibri"/>
        </w:rPr>
        <w:t>myGP</w:t>
      </w:r>
      <w:proofErr w:type="spellEnd"/>
      <w:r w:rsidRPr="00B82FE6">
        <w:rPr>
          <w:rStyle w:val="normaltextrun"/>
          <w:rFonts w:eastAsiaTheme="majorEastAsia" w:cs="Calibri"/>
        </w:rPr>
        <w:t>® Triage 2.0</w:t>
      </w:r>
      <w:r w:rsidRPr="00B82FE6">
        <w:rPr>
          <w:rStyle w:val="eop"/>
          <w:rFonts w:eastAsiaTheme="majorEastAsia" w:cs="Calibri"/>
        </w:rPr>
        <w:t> </w:t>
      </w:r>
    </w:p>
    <w:p w14:paraId="54A885C0" w14:textId="77777777" w:rsidR="00C042D9" w:rsidRPr="00B82FE6" w:rsidRDefault="00C042D9">
      <w:pPr>
        <w:pStyle w:val="BodyTextiPlato"/>
        <w:numPr>
          <w:ilvl w:val="0"/>
          <w:numId w:val="7"/>
        </w:numPr>
        <w:rPr>
          <w:rStyle w:val="eop"/>
          <w:rFonts w:eastAsiaTheme="majorEastAsia" w:cstheme="minorHAnsi"/>
        </w:rPr>
      </w:pPr>
      <w:proofErr w:type="spellStart"/>
      <w:r w:rsidRPr="00B82FE6">
        <w:rPr>
          <w:rStyle w:val="normaltextrun"/>
          <w:rFonts w:eastAsiaTheme="majorEastAsia" w:cs="Calibri"/>
        </w:rPr>
        <w:t>myGP</w:t>
      </w:r>
      <w:proofErr w:type="spellEnd"/>
      <w:r w:rsidRPr="00B82FE6">
        <w:rPr>
          <w:rStyle w:val="normaltextrun"/>
          <w:rFonts w:eastAsiaTheme="majorEastAsia" w:cs="Calibri"/>
        </w:rPr>
        <w:t>® Patient Questionnaires 1.3</w:t>
      </w:r>
      <w:r w:rsidRPr="00B82FE6">
        <w:rPr>
          <w:rStyle w:val="eop"/>
          <w:rFonts w:eastAsiaTheme="majorEastAsia" w:cs="Calibri"/>
        </w:rPr>
        <w:t> </w:t>
      </w:r>
    </w:p>
    <w:p w14:paraId="601FEABE" w14:textId="77777777" w:rsidR="00C042D9" w:rsidRPr="00B82FE6" w:rsidRDefault="00C042D9">
      <w:pPr>
        <w:pStyle w:val="BodyTextiPlato"/>
        <w:numPr>
          <w:ilvl w:val="0"/>
          <w:numId w:val="7"/>
        </w:numPr>
        <w:rPr>
          <w:rFonts w:cstheme="minorHAnsi"/>
          <w:color w:val="000000" w:themeColor="text1"/>
        </w:rPr>
      </w:pPr>
      <w:r w:rsidRPr="00B82FE6">
        <w:rPr>
          <w:rFonts w:cstheme="minorHAnsi"/>
          <w:color w:val="000000" w:themeColor="text1"/>
          <w:shd w:val="clear" w:color="auto" w:fill="FFFFFF"/>
        </w:rPr>
        <w:t>NHS App API 1.0</w:t>
      </w:r>
    </w:p>
    <w:p w14:paraId="437D6C9D" w14:textId="77777777" w:rsidR="00C042D9" w:rsidRPr="008422DA" w:rsidRDefault="00C042D9" w:rsidP="00C042D9">
      <w:pPr>
        <w:pStyle w:val="BodyTextiPlato"/>
        <w:rPr>
          <w:rFonts w:asciiTheme="minorHAnsi" w:eastAsia="Arial" w:hAnsiTheme="minorHAnsi" w:cstheme="minorHAnsi"/>
          <w:color w:val="0F0F0F"/>
        </w:rPr>
      </w:pPr>
      <w:r w:rsidRPr="008422DA">
        <w:rPr>
          <w:rFonts w:asciiTheme="minorHAnsi" w:eastAsia="Arial" w:hAnsiTheme="minorHAnsi" w:cstheme="minorHAnsi"/>
          <w:color w:val="0F0F0F"/>
        </w:rPr>
        <w:t>If clarification is required on whether any System component or linked 3</w:t>
      </w:r>
      <w:r w:rsidRPr="008422DA">
        <w:rPr>
          <w:rFonts w:asciiTheme="minorHAnsi" w:eastAsia="Arial" w:hAnsiTheme="minorHAnsi" w:cstheme="minorHAnsi"/>
          <w:color w:val="0F0F0F"/>
          <w:vertAlign w:val="superscript"/>
        </w:rPr>
        <w:t>rd</w:t>
      </w:r>
      <w:r w:rsidRPr="008422DA">
        <w:rPr>
          <w:rFonts w:asciiTheme="minorHAnsi" w:eastAsia="Arial" w:hAnsiTheme="minorHAnsi" w:cstheme="minorHAnsi"/>
          <w:color w:val="0F0F0F"/>
        </w:rPr>
        <w:t xml:space="preserve"> party component fall within the scope of this CRMP, the CSO for the project will be consulted. </w:t>
      </w:r>
    </w:p>
    <w:p w14:paraId="3DBCAAF6" w14:textId="77777777" w:rsidR="00C042D9" w:rsidRPr="001C0416" w:rsidRDefault="00C042D9" w:rsidP="00C042D9">
      <w:pPr>
        <w:pStyle w:val="BodyTextiPlato"/>
        <w:rPr>
          <w:rFonts w:asciiTheme="minorHAnsi" w:hAnsiTheme="minorHAnsi" w:cstheme="minorHAnsi"/>
        </w:rPr>
      </w:pPr>
      <w:r w:rsidRPr="001C0416">
        <w:rPr>
          <w:rFonts w:asciiTheme="minorHAnsi" w:hAnsiTheme="minorHAnsi" w:cstheme="minorHAnsi"/>
        </w:rPr>
        <w:lastRenderedPageBreak/>
        <w:t xml:space="preserve">The scope of this report extends to all clinical risk management linked activities undertaken during the </w:t>
      </w:r>
      <w:proofErr w:type="spellStart"/>
      <w:r w:rsidRPr="001C0416">
        <w:rPr>
          <w:rFonts w:asciiTheme="minorHAnsi" w:hAnsiTheme="minorHAnsi" w:cstheme="minorHAnsi"/>
        </w:rPr>
        <w:t>myGP</w:t>
      </w:r>
      <w:proofErr w:type="spellEnd"/>
      <w:r w:rsidRPr="001C0416">
        <w:rPr>
          <w:rFonts w:asciiTheme="minorHAnsi" w:hAnsiTheme="minorHAnsi" w:cstheme="minorHAnsi"/>
        </w:rPr>
        <w:t xml:space="preserve"> system life cycle. All clinical functions and use cases that have potential to cause harm to patients and or system users are incorporated. This document defines the boundaries of the process of CRM within </w:t>
      </w:r>
      <w:proofErr w:type="spellStart"/>
      <w:r w:rsidRPr="001C0416">
        <w:rPr>
          <w:rFonts w:asciiTheme="minorHAnsi" w:hAnsiTheme="minorHAnsi" w:cstheme="minorHAnsi"/>
        </w:rPr>
        <w:t>iPlato</w:t>
      </w:r>
      <w:proofErr w:type="spellEnd"/>
      <w:r w:rsidRPr="001C0416">
        <w:rPr>
          <w:rFonts w:asciiTheme="minorHAnsi" w:hAnsiTheme="minorHAnsi" w:cstheme="minorHAnsi"/>
        </w:rPr>
        <w:t xml:space="preserve"> for the </w:t>
      </w:r>
      <w:proofErr w:type="spellStart"/>
      <w:r w:rsidRPr="001C0416">
        <w:rPr>
          <w:rFonts w:asciiTheme="minorHAnsi" w:hAnsiTheme="minorHAnsi" w:cstheme="minorHAnsi"/>
        </w:rPr>
        <w:t>myGP</w:t>
      </w:r>
      <w:proofErr w:type="spellEnd"/>
      <w:r w:rsidRPr="001C0416">
        <w:rPr>
          <w:rFonts w:asciiTheme="minorHAnsi" w:hAnsiTheme="minorHAnsi" w:cstheme="minorHAnsi"/>
        </w:rPr>
        <w:t xml:space="preserve"> system, including the roles and responsibilities of the personnel tasked to oversee the development, implementation, and maintenance. These encompass:</w:t>
      </w:r>
    </w:p>
    <w:p w14:paraId="09F776BD" w14:textId="77777777" w:rsidR="00C042D9" w:rsidRPr="001C0416" w:rsidRDefault="00C042D9">
      <w:pPr>
        <w:pStyle w:val="BodyTextiPlato"/>
        <w:numPr>
          <w:ilvl w:val="0"/>
          <w:numId w:val="8"/>
        </w:numPr>
      </w:pPr>
      <w:r w:rsidRPr="001C0416">
        <w:t xml:space="preserve">A thorough understanding of the technical requirements of the components of the </w:t>
      </w:r>
      <w:proofErr w:type="spellStart"/>
      <w:r>
        <w:t>myGP</w:t>
      </w:r>
      <w:proofErr w:type="spellEnd"/>
      <w:r>
        <w:t xml:space="preserve"> system</w:t>
      </w:r>
      <w:r w:rsidRPr="001C0416">
        <w:t xml:space="preserve">, both </w:t>
      </w:r>
      <w:proofErr w:type="gramStart"/>
      <w:r w:rsidRPr="001C0416">
        <w:t>in regard to</w:t>
      </w:r>
      <w:proofErr w:type="gramEnd"/>
      <w:r w:rsidRPr="001C0416">
        <w:t xml:space="preserve"> hardware and software and the underlying architecture required to implement and maintain the </w:t>
      </w:r>
      <w:proofErr w:type="spellStart"/>
      <w:r>
        <w:t>myGP</w:t>
      </w:r>
      <w:proofErr w:type="spellEnd"/>
      <w:r>
        <w:t xml:space="preserve"> system</w:t>
      </w:r>
      <w:r w:rsidRPr="001C0416">
        <w:t>; and,</w:t>
      </w:r>
    </w:p>
    <w:p w14:paraId="7592DC31" w14:textId="77777777" w:rsidR="00C042D9" w:rsidRPr="001C0416" w:rsidRDefault="00C042D9">
      <w:pPr>
        <w:pStyle w:val="BodyTextiPlato"/>
        <w:numPr>
          <w:ilvl w:val="0"/>
          <w:numId w:val="8"/>
        </w:numPr>
      </w:pPr>
      <w:r w:rsidRPr="001C0416">
        <w:t>A thorough understanding of:</w:t>
      </w:r>
    </w:p>
    <w:p w14:paraId="1E163219" w14:textId="77777777" w:rsidR="00C042D9" w:rsidRPr="001C0416" w:rsidRDefault="00C042D9">
      <w:pPr>
        <w:pStyle w:val="BodyTextiPlato"/>
        <w:numPr>
          <w:ilvl w:val="1"/>
          <w:numId w:val="9"/>
        </w:numPr>
      </w:pPr>
      <w:r w:rsidRPr="001C0416">
        <w:t xml:space="preserve">The clinical functionality that the </w:t>
      </w:r>
      <w:proofErr w:type="spellStart"/>
      <w:r>
        <w:t>myGP</w:t>
      </w:r>
      <w:proofErr w:type="spellEnd"/>
      <w:r>
        <w:t xml:space="preserve"> system</w:t>
      </w:r>
      <w:r w:rsidRPr="001C0416">
        <w:t xml:space="preserve"> is intending to provide (or replicate)</w:t>
      </w:r>
    </w:p>
    <w:p w14:paraId="548CAAF1" w14:textId="3BAA5818" w:rsidR="00C042D9" w:rsidRPr="001C0416" w:rsidRDefault="00C042D9">
      <w:pPr>
        <w:pStyle w:val="BodyTextiPlato"/>
        <w:numPr>
          <w:ilvl w:val="1"/>
          <w:numId w:val="9"/>
        </w:numPr>
      </w:pPr>
      <w:proofErr w:type="spellStart"/>
      <w:r>
        <w:t>myGP</w:t>
      </w:r>
      <w:proofErr w:type="spellEnd"/>
      <w:r>
        <w:t xml:space="preserve"> system</w:t>
      </w:r>
      <w:r w:rsidRPr="001C0416">
        <w:t xml:space="preserve"> usability issues which may result in unintended consequences to </w:t>
      </w:r>
      <w:r w:rsidR="00474F61" w:rsidRPr="001C0416">
        <w:t>patients.</w:t>
      </w:r>
    </w:p>
    <w:p w14:paraId="3386D2CB" w14:textId="1978ED31" w:rsidR="00C042D9" w:rsidRPr="001C0416" w:rsidRDefault="00C042D9">
      <w:pPr>
        <w:pStyle w:val="BodyTextiPlato"/>
        <w:numPr>
          <w:ilvl w:val="1"/>
          <w:numId w:val="9"/>
        </w:numPr>
      </w:pPr>
      <w:r w:rsidRPr="001C0416">
        <w:t xml:space="preserve">The (front-ended) assessment of any known deficiencies in the </w:t>
      </w:r>
      <w:proofErr w:type="spellStart"/>
      <w:r>
        <w:t>myGP</w:t>
      </w:r>
      <w:proofErr w:type="spellEnd"/>
      <w:r>
        <w:t xml:space="preserve"> system</w:t>
      </w:r>
      <w:r w:rsidRPr="001C0416">
        <w:t xml:space="preserve"> and / or supporting business </w:t>
      </w:r>
      <w:r w:rsidR="00474F61" w:rsidRPr="001C0416">
        <w:t>activities.</w:t>
      </w:r>
    </w:p>
    <w:p w14:paraId="56517728" w14:textId="77777777" w:rsidR="00C042D9" w:rsidRPr="001C0416" w:rsidRDefault="00C042D9">
      <w:pPr>
        <w:pStyle w:val="BodyTextiPlato"/>
        <w:numPr>
          <w:ilvl w:val="1"/>
          <w:numId w:val="9"/>
        </w:numPr>
      </w:pPr>
      <w:r w:rsidRPr="001C0416">
        <w:t>An awareness of how CRM aligns with any wider governance processes and the significance and importance of clinical risk assessment being carried out completely and competently, and</w:t>
      </w:r>
    </w:p>
    <w:p w14:paraId="0E552954" w14:textId="77777777" w:rsidR="00C042D9" w:rsidRPr="001C0416" w:rsidRDefault="00C042D9">
      <w:pPr>
        <w:pStyle w:val="BodyTextiPlato"/>
        <w:numPr>
          <w:ilvl w:val="1"/>
          <w:numId w:val="9"/>
        </w:numPr>
      </w:pPr>
      <w:r w:rsidRPr="001C0416">
        <w:t>A fully defined clinical risk assessment process which incorporates the application of NHS Digital recognised and rigorous methodologies and good CRM practice.</w:t>
      </w:r>
    </w:p>
    <w:p w14:paraId="741F2F4A" w14:textId="77777777" w:rsidR="00C042D9" w:rsidRPr="001C0416" w:rsidRDefault="00C042D9" w:rsidP="00C042D9">
      <w:pPr>
        <w:pStyle w:val="BodyTextiPlato"/>
      </w:pPr>
      <w:r w:rsidRPr="5D58AC10">
        <w:t xml:space="preserve">The CRM activities summarised in this CSCR have been completed in alignment with the Clinical Risk Management System (CRMS), the </w:t>
      </w:r>
      <w:proofErr w:type="spellStart"/>
      <w:r w:rsidRPr="5D58AC10">
        <w:t>myGP</w:t>
      </w:r>
      <w:proofErr w:type="spellEnd"/>
      <w:r w:rsidRPr="5D58AC10">
        <w:t xml:space="preserve"> system CRMP [13] and QMS [6]. These documents extend to cover the full life cycle of the </w:t>
      </w:r>
      <w:proofErr w:type="spellStart"/>
      <w:r w:rsidRPr="5D58AC10">
        <w:t>myGP</w:t>
      </w:r>
      <w:proofErr w:type="spellEnd"/>
      <w:r w:rsidRPr="5D58AC10">
        <w:t xml:space="preserve"> system and the configuration variations that may be implemented within healthcare settings.</w:t>
      </w:r>
    </w:p>
    <w:p w14:paraId="469DA004" w14:textId="77777777" w:rsidR="00C042D9" w:rsidRPr="001C0416" w:rsidRDefault="00C042D9" w:rsidP="00C042D9">
      <w:pPr>
        <w:pStyle w:val="BodyTextiPlato"/>
        <w:rPr>
          <w:rFonts w:cstheme="minorHAnsi"/>
        </w:rPr>
      </w:pPr>
      <w:r w:rsidRPr="001C0416">
        <w:rPr>
          <w:rFonts w:cstheme="minorHAnsi"/>
        </w:rPr>
        <w:t>The CSCR will be produced and maintained in alignment with each configuration variation, incorporating changes in deployment and use scope and context. Deploying Health Organisations are responsible for the DCB0160 clinical safety CSCR which should incorporate clinical risk associated with local configuration</w:t>
      </w:r>
      <w:r>
        <w:rPr>
          <w:rFonts w:cstheme="minorHAnsi"/>
        </w:rPr>
        <w:t xml:space="preserve"> and use</w:t>
      </w:r>
      <w:r w:rsidRPr="001C0416">
        <w:rPr>
          <w:rFonts w:cstheme="minorHAnsi"/>
        </w:rPr>
        <w:t xml:space="preserve"> decisions.</w:t>
      </w:r>
    </w:p>
    <w:p w14:paraId="1F84EF32" w14:textId="77777777" w:rsidR="00C042D9" w:rsidRPr="009D5EED" w:rsidRDefault="00C042D9" w:rsidP="00C042D9">
      <w:pPr>
        <w:pStyle w:val="Heading2"/>
        <w:rPr>
          <w:rFonts w:ascii="Arial" w:eastAsia="Arial" w:hAnsi="Arial" w:cs="Arial"/>
          <w:i/>
          <w:iCs/>
          <w:szCs w:val="24"/>
        </w:rPr>
      </w:pPr>
      <w:bookmarkStart w:id="38" w:name="_Toc124168667"/>
      <w:bookmarkStart w:id="39" w:name="_Toc128750903"/>
      <w:r w:rsidRPr="00326BA2">
        <w:t>Medical Devices</w:t>
      </w:r>
      <w:bookmarkEnd w:id="38"/>
      <w:bookmarkEnd w:id="39"/>
    </w:p>
    <w:p w14:paraId="49D91413" w14:textId="77777777" w:rsidR="00C042D9" w:rsidRPr="009D5EED" w:rsidRDefault="00C042D9" w:rsidP="00C042D9">
      <w:pPr>
        <w:pStyle w:val="BodyTextiPlato"/>
        <w:rPr>
          <w:rFonts w:eastAsia="Calibri"/>
          <w:color w:val="4F81BD" w:themeColor="accent1"/>
        </w:rPr>
      </w:pPr>
      <w:r w:rsidRPr="5D58AC10">
        <w:rPr>
          <w:rFonts w:eastAsia="Calibri"/>
        </w:rPr>
        <w:t xml:space="preserve">The medical device regulations and how this may apply to the </w:t>
      </w:r>
      <w:proofErr w:type="spellStart"/>
      <w:r w:rsidRPr="5D58AC10">
        <w:rPr>
          <w:rFonts w:eastAsia="Calibri"/>
        </w:rPr>
        <w:t>myGP</w:t>
      </w:r>
      <w:proofErr w:type="spellEnd"/>
      <w:r w:rsidRPr="5D58AC10">
        <w:rPr>
          <w:rFonts w:eastAsia="Calibri"/>
        </w:rPr>
        <w:t xml:space="preserve"> platform. Medical device apps are a growth area in healthcare management. Standalone software and apps that meet the definition of a medical device are required to comply with the medical device regulations </w:t>
      </w:r>
      <w:proofErr w:type="gramStart"/>
      <w:r w:rsidRPr="5D58AC10">
        <w:rPr>
          <w:rFonts w:eastAsia="Calibri"/>
        </w:rPr>
        <w:t>in order to</w:t>
      </w:r>
      <w:proofErr w:type="gramEnd"/>
      <w:r w:rsidRPr="5D58AC10">
        <w:rPr>
          <w:rFonts w:eastAsia="Calibri"/>
        </w:rPr>
        <w:t xml:space="preserve"> ensure they are regulated and acceptably safe to use and also perform in the way the manufacturer/ developer intends them to [5].</w:t>
      </w:r>
    </w:p>
    <w:p w14:paraId="27E3FE9C" w14:textId="77777777" w:rsidR="00C042D9" w:rsidRPr="00B77539" w:rsidRDefault="00C042D9" w:rsidP="00C042D9">
      <w:pPr>
        <w:pStyle w:val="Heading5"/>
      </w:pPr>
      <w:bookmarkStart w:id="40" w:name="_Toc124168668"/>
      <w:r w:rsidRPr="00B77539">
        <w:t xml:space="preserve">Does the </w:t>
      </w:r>
      <w:proofErr w:type="spellStart"/>
      <w:r w:rsidRPr="00B77539">
        <w:t>myGP</w:t>
      </w:r>
      <w:proofErr w:type="spellEnd"/>
      <w:r w:rsidRPr="00B77539">
        <w:t xml:space="preserve"> </w:t>
      </w:r>
      <w:r w:rsidRPr="00C042D9">
        <w:t>platform</w:t>
      </w:r>
      <w:r w:rsidRPr="00B77539">
        <w:t xml:space="preserve"> have a medical purpose?</w:t>
      </w:r>
      <w:bookmarkEnd w:id="40"/>
      <w:r w:rsidRPr="00B77539">
        <w:t xml:space="preserve"> </w:t>
      </w:r>
    </w:p>
    <w:p w14:paraId="70AB7B1D" w14:textId="77777777" w:rsidR="00C042D9" w:rsidRPr="009D5EED" w:rsidRDefault="00C042D9" w:rsidP="00C042D9">
      <w:pPr>
        <w:pStyle w:val="BodyTextiPlato"/>
        <w:rPr>
          <w:rFonts w:eastAsia="Calibri"/>
        </w:rPr>
      </w:pPr>
      <w:r w:rsidRPr="009D5EED">
        <w:rPr>
          <w:rFonts w:eastAsia="Calibri"/>
        </w:rPr>
        <w:t xml:space="preserve">The </w:t>
      </w:r>
      <w:proofErr w:type="spellStart"/>
      <w:r w:rsidRPr="009D5EED">
        <w:rPr>
          <w:rFonts w:eastAsia="Calibri"/>
        </w:rPr>
        <w:t>myGP</w:t>
      </w:r>
      <w:proofErr w:type="spellEnd"/>
      <w:r w:rsidRPr="009D5EED">
        <w:rPr>
          <w:rFonts w:eastAsia="Calibri"/>
        </w:rPr>
        <w:t xml:space="preserve"> platform does not perform any of the functions outlined in the Medical Device Regulations and is consequently not registered as a medical device. Assessment against these standards is carried out on a regular basis to ensure continued compliance with the legislation. </w:t>
      </w:r>
    </w:p>
    <w:p w14:paraId="7D9EFC92" w14:textId="2C4BDFFB" w:rsidR="00C042D9" w:rsidRPr="00326BA2" w:rsidRDefault="00C042D9" w:rsidP="00C042D9">
      <w:pPr>
        <w:pStyle w:val="Heading1"/>
        <w:spacing w:line="276" w:lineRule="auto"/>
        <w:rPr>
          <w:rFonts w:cstheme="minorHAnsi"/>
          <w:b w:val="0"/>
          <w:bCs w:val="0"/>
          <w:color w:val="FF0000"/>
          <w:lang w:bidi="en-US"/>
        </w:rPr>
      </w:pPr>
      <w:bookmarkStart w:id="41" w:name="_Toc128750904"/>
      <w:r>
        <w:rPr>
          <w:rFonts w:cstheme="minorHAnsi"/>
        </w:rPr>
        <w:lastRenderedPageBreak/>
        <w:t>System Overview</w:t>
      </w:r>
      <w:bookmarkEnd w:id="41"/>
    </w:p>
    <w:p w14:paraId="574C62C0" w14:textId="77777777" w:rsidR="00C042D9" w:rsidRDefault="00C042D9" w:rsidP="00C042D9">
      <w:pPr>
        <w:pStyle w:val="BodyTextiPlato"/>
        <w:rPr>
          <w:rStyle w:val="BodyTextiPlatoChar"/>
          <w:rFonts w:asciiTheme="minorHAnsi" w:eastAsia="Calibri" w:hAnsiTheme="minorHAnsi" w:cstheme="minorBidi"/>
          <w:color w:val="000000" w:themeColor="text1"/>
          <w:szCs w:val="22"/>
        </w:rPr>
      </w:pPr>
      <w:proofErr w:type="spellStart"/>
      <w:r w:rsidRPr="4CEF21CA">
        <w:rPr>
          <w:rFonts w:eastAsia="Calibri"/>
        </w:rPr>
        <w:t>myGP</w:t>
      </w:r>
      <w:proofErr w:type="spellEnd"/>
      <w:r w:rsidRPr="4CEF21CA">
        <w:rPr>
          <w:rFonts w:eastAsia="Calibri"/>
        </w:rPr>
        <w:t xml:space="preserve"> solutions are used in the UK by patients and GP practices. </w:t>
      </w:r>
      <w:proofErr w:type="spellStart"/>
      <w:r w:rsidRPr="4CEF21CA">
        <w:rPr>
          <w:rStyle w:val="BodyTextiPlatoChar"/>
          <w:rFonts w:asciiTheme="minorHAnsi" w:eastAsia="Calibri" w:hAnsiTheme="minorHAnsi" w:cstheme="minorBidi"/>
          <w:color w:val="000000" w:themeColor="text1"/>
          <w:szCs w:val="22"/>
        </w:rPr>
        <w:t>myGP</w:t>
      </w:r>
      <w:proofErr w:type="spellEnd"/>
      <w:r w:rsidRPr="4CEF21CA">
        <w:rPr>
          <w:rStyle w:val="BodyTextiPlatoChar"/>
          <w:rFonts w:asciiTheme="minorHAnsi" w:eastAsia="Calibri" w:hAnsiTheme="minorHAnsi" w:cstheme="minorBidi"/>
          <w:color w:val="000000" w:themeColor="text1"/>
          <w:szCs w:val="22"/>
        </w:rPr>
        <w:t xml:space="preserve"> solutions do not replace any existing systems but replace manual processes</w:t>
      </w:r>
      <w:r w:rsidRPr="4CEF21CA">
        <w:rPr>
          <w:rStyle w:val="BodyTextiPlatoChar"/>
          <w:rFonts w:asciiTheme="minorHAnsi" w:eastAsia="Arial" w:hAnsiTheme="minorHAnsi" w:cstheme="minorBidi"/>
          <w:color w:val="000000" w:themeColor="text1"/>
          <w:szCs w:val="22"/>
        </w:rPr>
        <w:t>,</w:t>
      </w:r>
      <w:r w:rsidRPr="4CEF21CA">
        <w:rPr>
          <w:rStyle w:val="BodyTextiPlatoChar"/>
          <w:rFonts w:asciiTheme="minorHAnsi" w:eastAsia="Calibri" w:hAnsiTheme="minorHAnsi" w:cstheme="minorBidi"/>
          <w:color w:val="000000" w:themeColor="text1"/>
          <w:szCs w:val="22"/>
        </w:rPr>
        <w:t xml:space="preserve"> for example, appointment booking, reminders</w:t>
      </w:r>
      <w:r w:rsidRPr="4CEF21CA">
        <w:rPr>
          <w:rStyle w:val="BodyTextiPlatoChar"/>
          <w:rFonts w:asciiTheme="minorHAnsi" w:eastAsia="Arial" w:hAnsiTheme="minorHAnsi" w:cstheme="minorBidi"/>
          <w:color w:val="000000" w:themeColor="text1"/>
          <w:szCs w:val="22"/>
        </w:rPr>
        <w:t xml:space="preserve"> </w:t>
      </w:r>
      <w:r w:rsidRPr="4CEF21CA">
        <w:rPr>
          <w:rStyle w:val="BodyTextiPlatoChar"/>
          <w:rFonts w:asciiTheme="minorHAnsi" w:eastAsia="Calibri" w:hAnsiTheme="minorHAnsi" w:cstheme="minorBidi"/>
          <w:color w:val="000000" w:themeColor="text1"/>
          <w:szCs w:val="22"/>
        </w:rPr>
        <w:t xml:space="preserve">and </w:t>
      </w:r>
      <w:proofErr w:type="gramStart"/>
      <w:r w:rsidRPr="4CEF21CA">
        <w:rPr>
          <w:rStyle w:val="BodyTextiPlatoChar"/>
          <w:rFonts w:asciiTheme="minorHAnsi" w:eastAsia="Calibri" w:hAnsiTheme="minorHAnsi" w:cstheme="minorBidi"/>
          <w:color w:val="000000" w:themeColor="text1"/>
          <w:szCs w:val="22"/>
        </w:rPr>
        <w:t>cancellations</w:t>
      </w:r>
      <w:r w:rsidRPr="4CEF21CA">
        <w:rPr>
          <w:rStyle w:val="BodyTextiPlatoChar"/>
          <w:rFonts w:asciiTheme="minorHAnsi" w:eastAsia="Arial" w:hAnsiTheme="minorHAnsi" w:cstheme="minorBidi"/>
          <w:color w:val="000000" w:themeColor="text1"/>
          <w:szCs w:val="22"/>
        </w:rPr>
        <w:t>;</w:t>
      </w:r>
      <w:proofErr w:type="gramEnd"/>
      <w:r w:rsidRPr="4CEF21CA">
        <w:rPr>
          <w:rStyle w:val="BodyTextiPlatoChar"/>
          <w:rFonts w:asciiTheme="minorHAnsi" w:eastAsia="Calibri" w:hAnsiTheme="minorHAnsi" w:cstheme="minorBidi"/>
          <w:color w:val="000000" w:themeColor="text1"/>
          <w:szCs w:val="22"/>
        </w:rPr>
        <w:t xml:space="preserve"> ordering prescriptions and viewing medical records. </w:t>
      </w:r>
      <w:proofErr w:type="spellStart"/>
      <w:r w:rsidRPr="4CEF21CA">
        <w:rPr>
          <w:rStyle w:val="BodyTextiPlatoChar"/>
          <w:rFonts w:asciiTheme="minorHAnsi" w:eastAsia="Calibri" w:hAnsiTheme="minorHAnsi" w:cstheme="minorBidi"/>
          <w:color w:val="000000" w:themeColor="text1"/>
          <w:szCs w:val="22"/>
        </w:rPr>
        <w:t>myGP</w:t>
      </w:r>
      <w:proofErr w:type="spellEnd"/>
      <w:r w:rsidRPr="4CEF21CA">
        <w:rPr>
          <w:rStyle w:val="BodyTextiPlatoChar"/>
          <w:rFonts w:asciiTheme="minorHAnsi" w:eastAsia="Calibri" w:hAnsiTheme="minorHAnsi" w:cstheme="minorBidi"/>
          <w:color w:val="000000" w:themeColor="text1"/>
          <w:szCs w:val="22"/>
        </w:rPr>
        <w:t xml:space="preserve"> solutions have direct API integration with TPP (</w:t>
      </w:r>
      <w:proofErr w:type="spellStart"/>
      <w:r w:rsidRPr="4CEF21CA">
        <w:rPr>
          <w:rStyle w:val="BodyTextiPlatoChar"/>
          <w:rFonts w:asciiTheme="minorHAnsi" w:eastAsia="Calibri" w:hAnsiTheme="minorHAnsi" w:cstheme="minorBidi"/>
          <w:color w:val="000000" w:themeColor="text1"/>
          <w:szCs w:val="22"/>
        </w:rPr>
        <w:t>SystmOne</w:t>
      </w:r>
      <w:proofErr w:type="spellEnd"/>
      <w:r w:rsidRPr="4CEF21CA">
        <w:rPr>
          <w:rStyle w:val="BodyTextiPlatoChar"/>
          <w:rFonts w:asciiTheme="minorHAnsi" w:eastAsia="Calibri" w:hAnsiTheme="minorHAnsi" w:cstheme="minorBidi"/>
          <w:color w:val="000000" w:themeColor="text1"/>
          <w:szCs w:val="22"/>
        </w:rPr>
        <w:t xml:space="preserve">), EMIS and Vision that supports the delivery of integrated healthcare. The interface is managed via </w:t>
      </w:r>
      <w:proofErr w:type="spellStart"/>
      <w:r w:rsidRPr="4CEF21CA">
        <w:rPr>
          <w:rStyle w:val="BodyTextiPlatoChar"/>
          <w:rFonts w:asciiTheme="minorHAnsi" w:eastAsia="Calibri" w:hAnsiTheme="minorHAnsi" w:cstheme="minorBidi"/>
          <w:color w:val="000000" w:themeColor="text1"/>
          <w:szCs w:val="22"/>
        </w:rPr>
        <w:t>myGP</w:t>
      </w:r>
      <w:proofErr w:type="spellEnd"/>
      <w:r w:rsidRPr="4CEF21CA">
        <w:rPr>
          <w:rStyle w:val="BodyTextiPlatoChar"/>
          <w:rFonts w:asciiTheme="minorHAnsi" w:eastAsia="Segoe UI" w:hAnsiTheme="minorHAnsi" w:cstheme="minorBidi"/>
          <w:color w:val="000000" w:themeColor="text1"/>
          <w:szCs w:val="22"/>
        </w:rPr>
        <w:t>® Connect. This allows clinicians and patients to correspond via data message</w:t>
      </w:r>
      <w:r w:rsidRPr="4CEF21CA">
        <w:rPr>
          <w:rStyle w:val="BodyTextiPlatoChar"/>
          <w:rFonts w:asciiTheme="minorHAnsi" w:eastAsia="Calibri" w:hAnsiTheme="minorHAnsi" w:cstheme="minorBidi"/>
          <w:color w:val="000000" w:themeColor="text1"/>
          <w:szCs w:val="22"/>
        </w:rPr>
        <w:t xml:space="preserve">s / SMS / </w:t>
      </w:r>
      <w:proofErr w:type="spellStart"/>
      <w:r w:rsidRPr="4CEF21CA">
        <w:rPr>
          <w:rStyle w:val="BodyTextiPlatoChar"/>
          <w:rFonts w:asciiTheme="minorHAnsi" w:eastAsia="Calibri" w:hAnsiTheme="minorHAnsi" w:cstheme="minorBidi"/>
          <w:color w:val="000000" w:themeColor="text1"/>
          <w:szCs w:val="22"/>
        </w:rPr>
        <w:t>myGP</w:t>
      </w:r>
      <w:proofErr w:type="spellEnd"/>
      <w:r w:rsidRPr="4CEF21CA">
        <w:rPr>
          <w:rStyle w:val="BodyTextiPlatoChar"/>
          <w:rFonts w:asciiTheme="minorHAnsi" w:eastAsia="Calibri" w:hAnsiTheme="minorHAnsi" w:cstheme="minorBidi"/>
          <w:color w:val="000000" w:themeColor="text1"/>
          <w:szCs w:val="22"/>
        </w:rPr>
        <w:t xml:space="preserve"> App. The practice user can send a message to any patient and select to have this written-back to the patient record using SNOMED CT codes. They can also attach files or documents for the patient’s attention and receive attachments in return using the </w:t>
      </w:r>
      <w:proofErr w:type="spellStart"/>
      <w:r w:rsidRPr="4CEF21CA">
        <w:rPr>
          <w:rStyle w:val="BodyTextiPlatoChar"/>
          <w:rFonts w:asciiTheme="minorHAnsi" w:eastAsia="Calibri" w:hAnsiTheme="minorHAnsi" w:cstheme="minorBidi"/>
          <w:color w:val="000000" w:themeColor="text1"/>
          <w:szCs w:val="22"/>
        </w:rPr>
        <w:t>myGP</w:t>
      </w:r>
      <w:proofErr w:type="spellEnd"/>
      <w:r w:rsidRPr="4CEF21CA">
        <w:rPr>
          <w:rStyle w:val="BodyTextiPlatoChar"/>
          <w:rFonts w:asciiTheme="minorHAnsi" w:eastAsia="Calibri" w:hAnsiTheme="minorHAnsi" w:cstheme="minorBidi"/>
          <w:color w:val="000000" w:themeColor="text1"/>
          <w:szCs w:val="22"/>
        </w:rPr>
        <w:t xml:space="preserve"> Remote Consultation (Buddy) messaging widget. Patient responses are displayed in the Buddy Inbox. The practice can also use Buddy to provide video consultations.</w:t>
      </w:r>
    </w:p>
    <w:p w14:paraId="36400FBB" w14:textId="77777777" w:rsidR="00C042D9" w:rsidRPr="00B77539" w:rsidRDefault="00C042D9" w:rsidP="00C042D9">
      <w:pPr>
        <w:pStyle w:val="BodyTextiPlato"/>
        <w:rPr>
          <w:rFonts w:cstheme="minorHAnsi"/>
          <w:color w:val="444444"/>
        </w:rPr>
      </w:pPr>
      <w:r w:rsidRPr="00B77539">
        <w:rPr>
          <w:rStyle w:val="BodyTextiPlatoChar"/>
          <w:rFonts w:asciiTheme="minorHAnsi" w:eastAsia="Calibri" w:hAnsiTheme="minorHAnsi" w:cstheme="minorHAnsi"/>
          <w:color w:val="000000" w:themeColor="text1"/>
          <w:szCs w:val="22"/>
        </w:rPr>
        <w:t xml:space="preserve">The </w:t>
      </w:r>
      <w:r>
        <w:rPr>
          <w:rStyle w:val="BodyTextiPlatoChar"/>
          <w:rFonts w:asciiTheme="minorHAnsi" w:eastAsia="Calibri" w:hAnsiTheme="minorHAnsi" w:cstheme="minorHAnsi"/>
          <w:color w:val="000000" w:themeColor="text1"/>
          <w:szCs w:val="22"/>
        </w:rPr>
        <w:t>system</w:t>
      </w:r>
      <w:r w:rsidRPr="00B77539">
        <w:rPr>
          <w:rStyle w:val="BodyTextiPlatoChar"/>
          <w:rFonts w:asciiTheme="minorHAnsi" w:eastAsia="Calibri" w:hAnsiTheme="minorHAnsi" w:cstheme="minorHAnsi"/>
          <w:color w:val="000000" w:themeColor="text1"/>
          <w:szCs w:val="22"/>
        </w:rPr>
        <w:t xml:space="preserve"> allows GPs and clinical administrators to configure / administer the setting up of appointment slots that can be booked via the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w:t>
      </w:r>
      <w:r>
        <w:rPr>
          <w:rStyle w:val="BodyTextiPlatoChar"/>
          <w:rFonts w:asciiTheme="minorHAnsi" w:eastAsia="Calibri" w:hAnsiTheme="minorHAnsi" w:cstheme="minorHAnsi"/>
          <w:color w:val="000000" w:themeColor="text1"/>
          <w:szCs w:val="22"/>
        </w:rPr>
        <w:t>A</w:t>
      </w:r>
      <w:r w:rsidRPr="00B77539">
        <w:rPr>
          <w:rStyle w:val="BodyTextiPlatoChar"/>
          <w:rFonts w:asciiTheme="minorHAnsi" w:eastAsia="Calibri" w:hAnsiTheme="minorHAnsi" w:cstheme="minorHAnsi"/>
          <w:color w:val="000000" w:themeColor="text1"/>
          <w:szCs w:val="22"/>
        </w:rPr>
        <w:t xml:space="preserve">pp, as well as define appointment types and how far ahead they can be booked. The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Triage system combines the use of the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Connect system and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App to offer patients a triage option when booking an appointment. </w:t>
      </w:r>
      <w:proofErr w:type="spellStart"/>
      <w:r w:rsidRPr="00B77539">
        <w:rPr>
          <w:rFonts w:cstheme="minorHAnsi"/>
        </w:rPr>
        <w:t>myGP</w:t>
      </w:r>
      <w:proofErr w:type="spellEnd"/>
      <w:r w:rsidRPr="00B77539">
        <w:rPr>
          <w:rFonts w:cstheme="minorHAnsi"/>
        </w:rPr>
        <w:t xml:space="preserve"> Pre-GP 2 (Pre-GP+) allows practices or PCNS to configure and signpost patients to alternative services. </w:t>
      </w:r>
    </w:p>
    <w:p w14:paraId="1FC3F8DC" w14:textId="0A78B6CA" w:rsidR="00C042D9" w:rsidRPr="00B77539" w:rsidRDefault="00C042D9" w:rsidP="00C042D9">
      <w:pPr>
        <w:pStyle w:val="BodyTextiPlato"/>
        <w:rPr>
          <w:rStyle w:val="BodyTextiPlatoChar"/>
          <w:rFonts w:asciiTheme="minorHAnsi" w:eastAsia="Arial" w:hAnsiTheme="minorHAnsi" w:cstheme="minorHAnsi"/>
          <w:color w:val="000000" w:themeColor="text1"/>
          <w:szCs w:val="22"/>
        </w:rPr>
      </w:pPr>
      <w:r w:rsidRPr="00B77539">
        <w:rPr>
          <w:rStyle w:val="BodyTextiPlatoChar"/>
          <w:rFonts w:asciiTheme="minorHAnsi" w:eastAsia="Arial" w:hAnsiTheme="minorHAnsi" w:cstheme="minorHAnsi"/>
          <w:color w:val="000000" w:themeColor="text1"/>
          <w:szCs w:val="22"/>
        </w:rPr>
        <w:t xml:space="preserve">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products are a cloud-based solution (AWS) however the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Application uses IM1 patient facing services (NHS Login) to verify patients’ identity. This ensures submissions made using </w:t>
      </w:r>
      <w:proofErr w:type="spellStart"/>
      <w:r w:rsidRPr="00B77539">
        <w:rPr>
          <w:rStyle w:val="BodyTextiPlatoChar"/>
          <w:rFonts w:asciiTheme="minorHAnsi" w:eastAsia="Calibri" w:hAnsiTheme="minorHAnsi" w:cstheme="minorHAnsi"/>
          <w:color w:val="000000" w:themeColor="text1"/>
          <w:szCs w:val="22"/>
        </w:rPr>
        <w:t>myGP</w:t>
      </w:r>
      <w:proofErr w:type="spellEnd"/>
      <w:r w:rsidRPr="00B77539">
        <w:rPr>
          <w:rStyle w:val="BodyTextiPlatoChar"/>
          <w:rFonts w:asciiTheme="minorHAnsi" w:eastAsia="Calibri" w:hAnsiTheme="minorHAnsi" w:cstheme="minorHAnsi"/>
          <w:color w:val="000000" w:themeColor="text1"/>
          <w:szCs w:val="22"/>
        </w:rPr>
        <w:t xml:space="preserve"> Triage are verified correctly</w:t>
      </w:r>
      <w:r w:rsidRPr="00B77539">
        <w:rPr>
          <w:rStyle w:val="BodyTextiPlatoChar"/>
          <w:rFonts w:asciiTheme="minorHAnsi" w:eastAsia="Arial" w:hAnsiTheme="minorHAnsi" w:cstheme="minorHAnsi"/>
          <w:color w:val="000000" w:themeColor="text1"/>
          <w:szCs w:val="22"/>
        </w:rPr>
        <w:t>.</w:t>
      </w:r>
    </w:p>
    <w:p w14:paraId="6D4F4095" w14:textId="77777777" w:rsidR="00C042D9" w:rsidRPr="00B77539" w:rsidRDefault="00C042D9" w:rsidP="00C042D9">
      <w:pPr>
        <w:pStyle w:val="BodyTextiPlato"/>
        <w:rPr>
          <w:rFonts w:eastAsia="Calibri" w:cs="Calibri"/>
        </w:rPr>
      </w:pPr>
      <w:r w:rsidRPr="4CEF21CA">
        <w:rPr>
          <w:rFonts w:eastAsia="Calibri" w:cs="Calibri"/>
        </w:rPr>
        <w:t xml:space="preserve">Integration with the NHS Application (NHS APP API) – Patients registered on the NHS app are automatically picked up using the NHS APP API, this means messages can also be delivered via this channel if appropriate, this ensures maximum cost saving to the NHS. This newest addition to the </w:t>
      </w:r>
      <w:proofErr w:type="spellStart"/>
      <w:r w:rsidRPr="4CEF21CA">
        <w:rPr>
          <w:rFonts w:eastAsia="Calibri" w:cs="Calibri"/>
        </w:rPr>
        <w:t>myGP</w:t>
      </w:r>
      <w:proofErr w:type="spellEnd"/>
      <w:r w:rsidRPr="4CEF21CA">
        <w:rPr>
          <w:rFonts w:eastAsia="Calibri" w:cs="Calibri"/>
        </w:rPr>
        <w:t xml:space="preserve"> Connect platform means informational messages that don’t require a response from patients can be sent via this channel.</w:t>
      </w:r>
    </w:p>
    <w:p w14:paraId="4617C9B8" w14:textId="77777777" w:rsidR="00C042D9" w:rsidRPr="00394849" w:rsidRDefault="00C042D9" w:rsidP="00C042D9">
      <w:pPr>
        <w:pStyle w:val="BodyTextiPlato"/>
        <w:rPr>
          <w:rFonts w:eastAsia="Calibri" w:cstheme="minorHAnsi"/>
        </w:rPr>
      </w:pPr>
      <w:r w:rsidRPr="00394849">
        <w:rPr>
          <w:rStyle w:val="BodyTextiPlatoChar"/>
          <w:rFonts w:asciiTheme="minorHAnsi" w:eastAsia="Calibri" w:hAnsiTheme="minorHAnsi" w:cstheme="minorHAnsi"/>
          <w:color w:val="000000" w:themeColor="text1"/>
          <w:szCs w:val="22"/>
        </w:rPr>
        <w:t xml:space="preserve">The below diagram </w:t>
      </w:r>
      <w:r>
        <w:rPr>
          <w:rStyle w:val="BodyTextiPlatoChar"/>
          <w:rFonts w:asciiTheme="minorHAnsi" w:eastAsia="Calibri" w:hAnsiTheme="minorHAnsi" w:cstheme="minorHAnsi"/>
          <w:color w:val="000000" w:themeColor="text1"/>
          <w:szCs w:val="22"/>
        </w:rPr>
        <w:t xml:space="preserve">(Diagram 1) </w:t>
      </w:r>
      <w:r w:rsidRPr="00394849">
        <w:rPr>
          <w:rStyle w:val="BodyTextiPlatoChar"/>
          <w:rFonts w:asciiTheme="minorHAnsi" w:eastAsia="Calibri" w:hAnsiTheme="minorHAnsi" w:cstheme="minorHAnsi"/>
          <w:color w:val="000000" w:themeColor="text1"/>
          <w:szCs w:val="22"/>
        </w:rPr>
        <w:t xml:space="preserve">shows the relevant architecture being used within the </w:t>
      </w:r>
      <w:proofErr w:type="spellStart"/>
      <w:r w:rsidRPr="00394849">
        <w:rPr>
          <w:rStyle w:val="BodyTextiPlatoChar"/>
          <w:rFonts w:asciiTheme="minorHAnsi" w:eastAsia="Calibri" w:hAnsiTheme="minorHAnsi" w:cstheme="minorHAnsi"/>
          <w:color w:val="000000" w:themeColor="text1"/>
          <w:szCs w:val="22"/>
        </w:rPr>
        <w:t>myGP</w:t>
      </w:r>
      <w:proofErr w:type="spellEnd"/>
      <w:r w:rsidRPr="00394849">
        <w:rPr>
          <w:rStyle w:val="BodyTextiPlatoChar"/>
          <w:rFonts w:asciiTheme="minorHAnsi" w:eastAsia="Calibri" w:hAnsiTheme="minorHAnsi" w:cstheme="minorHAnsi"/>
          <w:color w:val="000000" w:themeColor="text1"/>
          <w:szCs w:val="22"/>
        </w:rPr>
        <w:t xml:space="preserve"> product suite. </w:t>
      </w:r>
    </w:p>
    <w:p w14:paraId="19A26F10" w14:textId="77777777" w:rsidR="00C042D9" w:rsidRPr="00654E8F" w:rsidRDefault="00C042D9" w:rsidP="00C042D9">
      <w:pPr>
        <w:rPr>
          <w:rFonts w:ascii="Calibri" w:eastAsia="Calibri" w:hAnsi="Calibri" w:cs="Calibri"/>
          <w:color w:val="4F81BD" w:themeColor="accent1"/>
        </w:rPr>
      </w:pPr>
      <w:r>
        <w:rPr>
          <w:noProof/>
        </w:rPr>
        <w:lastRenderedPageBreak/>
        <w:drawing>
          <wp:inline distT="0" distB="0" distL="0" distR="0" wp14:anchorId="3103B00C" wp14:editId="7585893C">
            <wp:extent cx="5724524" cy="3800475"/>
            <wp:effectExtent l="0" t="0" r="0" b="0"/>
            <wp:docPr id="1599036422" name="Picture 159903642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24524" cy="3800475"/>
                    </a:xfrm>
                    <a:prstGeom prst="rect">
                      <a:avLst/>
                    </a:prstGeom>
                  </pic:spPr>
                </pic:pic>
              </a:graphicData>
            </a:graphic>
          </wp:inline>
        </w:drawing>
      </w:r>
    </w:p>
    <w:p w14:paraId="078B7CC7" w14:textId="191E0458" w:rsidR="00C042D9" w:rsidRPr="00474F61" w:rsidRDefault="00C042D9" w:rsidP="00474F61">
      <w:pPr>
        <w:pStyle w:val="Heading4"/>
      </w:pPr>
      <w:r w:rsidRPr="00474F61">
        <w:t xml:space="preserve">Diagram 1: </w:t>
      </w:r>
      <w:proofErr w:type="spellStart"/>
      <w:r w:rsidRPr="00474F61">
        <w:t>iPlato</w:t>
      </w:r>
      <w:proofErr w:type="spellEnd"/>
      <w:r w:rsidRPr="00474F61">
        <w:t xml:space="preserve"> System Overview</w:t>
      </w:r>
    </w:p>
    <w:p w14:paraId="32F834EC" w14:textId="77777777" w:rsidR="00C042D9" w:rsidRPr="00392EF7" w:rsidRDefault="00C042D9" w:rsidP="00392EF7">
      <w:pPr>
        <w:pStyle w:val="Heading3"/>
      </w:pPr>
      <w:r w:rsidRPr="00392EF7">
        <w:t xml:space="preserve">General Description – </w:t>
      </w:r>
      <w:proofErr w:type="spellStart"/>
      <w:r w:rsidRPr="00392EF7">
        <w:t>myGP</w:t>
      </w:r>
      <w:proofErr w:type="spellEnd"/>
      <w:r w:rsidRPr="00392EF7">
        <w:t xml:space="preserve"> Connect Platform</w:t>
      </w:r>
    </w:p>
    <w:p w14:paraId="771315A7" w14:textId="77777777" w:rsidR="00C042D9" w:rsidRPr="00474F61" w:rsidRDefault="00C042D9" w:rsidP="00474F61">
      <w:pPr>
        <w:pStyle w:val="BodyTextiPlato"/>
      </w:pPr>
      <w:r w:rsidRPr="00474F61">
        <w:t xml:space="preserve">The </w:t>
      </w:r>
      <w:proofErr w:type="spellStart"/>
      <w:r w:rsidRPr="00474F61">
        <w:t>myGP</w:t>
      </w:r>
      <w:proofErr w:type="spellEnd"/>
      <w:r w:rsidRPr="00474F61">
        <w:t xml:space="preserve"> Connect Platform is the overarching core foundation for several </w:t>
      </w:r>
      <w:proofErr w:type="spellStart"/>
      <w:r w:rsidRPr="00474F61">
        <w:t>iPlato</w:t>
      </w:r>
      <w:proofErr w:type="spellEnd"/>
      <w:r w:rsidRPr="00474F61">
        <w:t xml:space="preserve"> features/solutions:</w:t>
      </w:r>
    </w:p>
    <w:p w14:paraId="59230D01" w14:textId="77777777" w:rsidR="00C042D9" w:rsidRPr="00474F61" w:rsidRDefault="00C042D9">
      <w:pPr>
        <w:pStyle w:val="BodyTextiPlato"/>
        <w:numPr>
          <w:ilvl w:val="0"/>
          <w:numId w:val="25"/>
        </w:numPr>
      </w:pPr>
      <w:proofErr w:type="spellStart"/>
      <w:r w:rsidRPr="00474F61">
        <w:t>myGP</w:t>
      </w:r>
      <w:proofErr w:type="spellEnd"/>
      <w:r w:rsidRPr="00474F61">
        <w:t xml:space="preserve"> Messaging</w:t>
      </w:r>
    </w:p>
    <w:p w14:paraId="30B6BD53" w14:textId="77777777" w:rsidR="00C042D9" w:rsidRPr="00474F61" w:rsidRDefault="00C042D9">
      <w:pPr>
        <w:pStyle w:val="BodyTextiPlato"/>
        <w:numPr>
          <w:ilvl w:val="0"/>
          <w:numId w:val="25"/>
        </w:numPr>
      </w:pPr>
      <w:r w:rsidRPr="00474F61">
        <w:t>Patient Questionnaires</w:t>
      </w:r>
    </w:p>
    <w:p w14:paraId="6D89EA72" w14:textId="77777777" w:rsidR="00C042D9" w:rsidRPr="00474F61" w:rsidRDefault="00C042D9">
      <w:pPr>
        <w:pStyle w:val="BodyTextiPlato"/>
        <w:numPr>
          <w:ilvl w:val="0"/>
          <w:numId w:val="25"/>
        </w:numPr>
      </w:pPr>
      <w:proofErr w:type="spellStart"/>
      <w:r w:rsidRPr="00474F61">
        <w:t>myGP</w:t>
      </w:r>
      <w:proofErr w:type="spellEnd"/>
      <w:r w:rsidRPr="00474F61">
        <w:t xml:space="preserve"> Triage</w:t>
      </w:r>
    </w:p>
    <w:p w14:paraId="5EF41AB0" w14:textId="77777777" w:rsidR="00C042D9" w:rsidRPr="00474F61" w:rsidRDefault="00C042D9">
      <w:pPr>
        <w:pStyle w:val="BodyTextiPlato"/>
        <w:numPr>
          <w:ilvl w:val="0"/>
          <w:numId w:val="25"/>
        </w:numPr>
      </w:pPr>
      <w:proofErr w:type="spellStart"/>
      <w:r w:rsidRPr="00474F61">
        <w:t>myGP</w:t>
      </w:r>
      <w:proofErr w:type="spellEnd"/>
      <w:r w:rsidRPr="00474F61">
        <w:t xml:space="preserve"> </w:t>
      </w:r>
      <w:proofErr w:type="spellStart"/>
      <w:r w:rsidRPr="00474F61">
        <w:t>preGP</w:t>
      </w:r>
      <w:proofErr w:type="spellEnd"/>
      <w:r w:rsidRPr="00474F61">
        <w:t>/</w:t>
      </w:r>
      <w:proofErr w:type="spellStart"/>
      <w:r w:rsidRPr="00474F61">
        <w:t>preGP</w:t>
      </w:r>
      <w:proofErr w:type="spellEnd"/>
      <w:r w:rsidRPr="00474F61">
        <w:t>+</w:t>
      </w:r>
    </w:p>
    <w:p w14:paraId="55B0B4C4" w14:textId="77777777" w:rsidR="00C042D9" w:rsidRPr="00474F61" w:rsidRDefault="00C042D9">
      <w:pPr>
        <w:pStyle w:val="BodyTextiPlato"/>
        <w:numPr>
          <w:ilvl w:val="0"/>
          <w:numId w:val="25"/>
        </w:numPr>
      </w:pPr>
      <w:proofErr w:type="spellStart"/>
      <w:r w:rsidRPr="00474F61">
        <w:t>myGP</w:t>
      </w:r>
      <w:proofErr w:type="spellEnd"/>
      <w:r w:rsidRPr="00474F61">
        <w:t xml:space="preserve"> Patient Survey</w:t>
      </w:r>
    </w:p>
    <w:p w14:paraId="7713B371" w14:textId="77777777" w:rsidR="00C042D9" w:rsidRPr="00474F61" w:rsidRDefault="00C042D9">
      <w:pPr>
        <w:pStyle w:val="BodyTextiPlato"/>
        <w:numPr>
          <w:ilvl w:val="0"/>
          <w:numId w:val="25"/>
        </w:numPr>
      </w:pPr>
      <w:proofErr w:type="spellStart"/>
      <w:r w:rsidRPr="00474F61">
        <w:t>myGP</w:t>
      </w:r>
      <w:proofErr w:type="spellEnd"/>
      <w:r w:rsidRPr="00474F61">
        <w:t xml:space="preserve"> Remote Consultation</w:t>
      </w:r>
    </w:p>
    <w:p w14:paraId="49D7FA00" w14:textId="77777777" w:rsidR="00C042D9" w:rsidRPr="00474F61" w:rsidRDefault="00C042D9" w:rsidP="00474F61">
      <w:pPr>
        <w:pStyle w:val="BodyTextiPlato"/>
        <w:rPr>
          <w:rFonts w:eastAsiaTheme="majorEastAsia"/>
        </w:rPr>
      </w:pPr>
      <w:r w:rsidRPr="00474F61">
        <w:rPr>
          <w:rFonts w:eastAsiaTheme="majorEastAsia"/>
        </w:rPr>
        <w:t>The platform is where most of the features are configured, and users are managed. Users require access to the platform to access the features/solutions.</w:t>
      </w:r>
    </w:p>
    <w:p w14:paraId="4A757150" w14:textId="77777777" w:rsidR="00C042D9" w:rsidRPr="00392EF7" w:rsidRDefault="00C042D9" w:rsidP="00392EF7">
      <w:pPr>
        <w:pStyle w:val="Heading3"/>
      </w:pPr>
      <w:r w:rsidRPr="00392EF7">
        <w:t xml:space="preserve">General Description – </w:t>
      </w:r>
      <w:proofErr w:type="spellStart"/>
      <w:r w:rsidRPr="00392EF7">
        <w:t>myGP</w:t>
      </w:r>
      <w:proofErr w:type="spellEnd"/>
      <w:r w:rsidRPr="00392EF7">
        <w:t xml:space="preserve"> Messaging</w:t>
      </w:r>
    </w:p>
    <w:p w14:paraId="1688E6E7" w14:textId="77777777" w:rsidR="00C042D9" w:rsidRPr="00392EF7" w:rsidRDefault="00C042D9" w:rsidP="00392EF7">
      <w:pPr>
        <w:pStyle w:val="BodyTextiPlato"/>
      </w:pPr>
      <w:proofErr w:type="spellStart"/>
      <w:r w:rsidRPr="00392EF7">
        <w:rPr>
          <w:rFonts w:eastAsiaTheme="majorEastAsia"/>
        </w:rPr>
        <w:t>myGP</w:t>
      </w:r>
      <w:proofErr w:type="spellEnd"/>
      <w:r w:rsidRPr="00392EF7">
        <w:rPr>
          <w:rFonts w:eastAsiaTheme="majorEastAsia"/>
        </w:rPr>
        <w:t xml:space="preserve"> Messaging is an SMS messaging solution, improving appointment attendance and QOF performance. The solution’s flexibility enables a practice to conduct individual ad-hoc instant messaging through to bulk CCG-wide health campaigns </w:t>
      </w:r>
      <w:proofErr w:type="gramStart"/>
      <w:r w:rsidRPr="00392EF7">
        <w:rPr>
          <w:rFonts w:eastAsiaTheme="majorEastAsia"/>
        </w:rPr>
        <w:t>e.g.</w:t>
      </w:r>
      <w:proofErr w:type="gramEnd"/>
      <w:r w:rsidRPr="00392EF7">
        <w:rPr>
          <w:rFonts w:eastAsiaTheme="majorEastAsia"/>
        </w:rPr>
        <w:t xml:space="preserve"> flu immunisation. Our solution spans the spectrum. As a 24/7/365 cloud-based solution, a real-time dashboard is available.  </w:t>
      </w:r>
    </w:p>
    <w:p w14:paraId="1D0EE16B" w14:textId="77777777" w:rsidR="00C042D9" w:rsidRPr="00392EF7" w:rsidRDefault="00C042D9" w:rsidP="00392EF7">
      <w:pPr>
        <w:pStyle w:val="BodyTextiPlato"/>
      </w:pPr>
      <w:r w:rsidRPr="00392EF7">
        <w:rPr>
          <w:rFonts w:eastAsiaTheme="majorEastAsia"/>
        </w:rPr>
        <w:t>Features benefiting practices encompass: </w:t>
      </w:r>
    </w:p>
    <w:p w14:paraId="5EEA93DF" w14:textId="77777777" w:rsidR="00C042D9" w:rsidRPr="00392EF7" w:rsidRDefault="00C042D9">
      <w:pPr>
        <w:pStyle w:val="BodyTextiPlato"/>
        <w:numPr>
          <w:ilvl w:val="0"/>
          <w:numId w:val="16"/>
        </w:numPr>
      </w:pPr>
      <w:r w:rsidRPr="00392EF7">
        <w:rPr>
          <w:rFonts w:eastAsiaTheme="majorEastAsia"/>
        </w:rPr>
        <w:lastRenderedPageBreak/>
        <w:t>Automated SMS appointment reminders, automatic appointment cancellation from patient responses </w:t>
      </w:r>
    </w:p>
    <w:p w14:paraId="6837AF38" w14:textId="77777777" w:rsidR="00C042D9" w:rsidRPr="00392EF7" w:rsidRDefault="00C042D9">
      <w:pPr>
        <w:pStyle w:val="BodyTextiPlato"/>
        <w:numPr>
          <w:ilvl w:val="0"/>
          <w:numId w:val="16"/>
        </w:numPr>
      </w:pPr>
      <w:r w:rsidRPr="00392EF7">
        <w:rPr>
          <w:rFonts w:eastAsiaTheme="majorEastAsia"/>
        </w:rPr>
        <w:t xml:space="preserve">Manual/Campaign messaging to individuals and groups </w:t>
      </w:r>
      <w:proofErr w:type="gramStart"/>
      <w:r w:rsidRPr="00392EF7">
        <w:rPr>
          <w:rFonts w:eastAsiaTheme="majorEastAsia"/>
        </w:rPr>
        <w:t>e.g.</w:t>
      </w:r>
      <w:proofErr w:type="gramEnd"/>
      <w:r w:rsidRPr="00392EF7">
        <w:rPr>
          <w:rFonts w:eastAsiaTheme="majorEastAsia"/>
        </w:rPr>
        <w:t xml:space="preserve"> information on COVID-19 </w:t>
      </w:r>
    </w:p>
    <w:p w14:paraId="3B49F60C" w14:textId="77777777" w:rsidR="00C042D9" w:rsidRPr="00392EF7" w:rsidRDefault="00C042D9">
      <w:pPr>
        <w:pStyle w:val="BodyTextiPlato"/>
        <w:numPr>
          <w:ilvl w:val="0"/>
          <w:numId w:val="16"/>
        </w:numPr>
      </w:pPr>
      <w:r w:rsidRPr="00392EF7">
        <w:rPr>
          <w:rFonts w:eastAsiaTheme="majorEastAsia"/>
        </w:rPr>
        <w:t xml:space="preserve">Campaign management: Import patient groups and/or searches from principal </w:t>
      </w:r>
      <w:proofErr w:type="gramStart"/>
      <w:r w:rsidRPr="00392EF7">
        <w:rPr>
          <w:rFonts w:eastAsiaTheme="majorEastAsia"/>
        </w:rPr>
        <w:t>system</w:t>
      </w:r>
      <w:proofErr w:type="gramEnd"/>
      <w:r w:rsidRPr="00392EF7">
        <w:rPr>
          <w:rFonts w:eastAsiaTheme="majorEastAsia"/>
        </w:rPr>
        <w:t> </w:t>
      </w:r>
    </w:p>
    <w:p w14:paraId="1F710A1F" w14:textId="77777777" w:rsidR="00C042D9" w:rsidRPr="00392EF7" w:rsidRDefault="00C042D9">
      <w:pPr>
        <w:pStyle w:val="BodyTextiPlato"/>
        <w:numPr>
          <w:ilvl w:val="0"/>
          <w:numId w:val="16"/>
        </w:numPr>
      </w:pPr>
      <w:r w:rsidRPr="00392EF7">
        <w:rPr>
          <w:rFonts w:eastAsiaTheme="majorEastAsia"/>
        </w:rPr>
        <w:t xml:space="preserve">Campaign coding: auto coding based on patient </w:t>
      </w:r>
      <w:proofErr w:type="gramStart"/>
      <w:r w:rsidRPr="00392EF7">
        <w:rPr>
          <w:rFonts w:eastAsiaTheme="majorEastAsia"/>
        </w:rPr>
        <w:t>response</w:t>
      </w:r>
      <w:proofErr w:type="gramEnd"/>
      <w:r w:rsidRPr="00392EF7">
        <w:rPr>
          <w:rFonts w:eastAsiaTheme="majorEastAsia"/>
        </w:rPr>
        <w:t> </w:t>
      </w:r>
    </w:p>
    <w:p w14:paraId="4E9DFFFB" w14:textId="77777777" w:rsidR="00C042D9" w:rsidRPr="00392EF7" w:rsidRDefault="00C042D9">
      <w:pPr>
        <w:pStyle w:val="BodyTextiPlato"/>
        <w:numPr>
          <w:ilvl w:val="0"/>
          <w:numId w:val="16"/>
        </w:numPr>
      </w:pPr>
      <w:r w:rsidRPr="00392EF7">
        <w:rPr>
          <w:rFonts w:eastAsiaTheme="majorEastAsia"/>
        </w:rPr>
        <w:t xml:space="preserve">Customisable templates (including auto personalisation) and delivery </w:t>
      </w:r>
      <w:proofErr w:type="gramStart"/>
      <w:r w:rsidRPr="00392EF7">
        <w:rPr>
          <w:rFonts w:eastAsiaTheme="majorEastAsia"/>
        </w:rPr>
        <w:t>options</w:t>
      </w:r>
      <w:proofErr w:type="gramEnd"/>
      <w:r w:rsidRPr="00392EF7">
        <w:rPr>
          <w:rFonts w:eastAsiaTheme="majorEastAsia"/>
        </w:rPr>
        <w:t> </w:t>
      </w:r>
    </w:p>
    <w:p w14:paraId="1E722D48" w14:textId="77777777" w:rsidR="00C042D9" w:rsidRPr="00392EF7" w:rsidRDefault="00C042D9">
      <w:pPr>
        <w:pStyle w:val="BodyTextiPlato"/>
        <w:numPr>
          <w:ilvl w:val="0"/>
          <w:numId w:val="16"/>
        </w:numPr>
      </w:pPr>
      <w:r w:rsidRPr="00392EF7">
        <w:rPr>
          <w:rFonts w:eastAsiaTheme="majorEastAsia"/>
        </w:rPr>
        <w:t>Patient consent management, including blacklists. GDPR compliant </w:t>
      </w:r>
    </w:p>
    <w:p w14:paraId="1D3FE89E" w14:textId="77777777" w:rsidR="00C042D9" w:rsidRPr="00392EF7" w:rsidRDefault="00C042D9">
      <w:pPr>
        <w:pStyle w:val="BodyTextiPlato"/>
        <w:numPr>
          <w:ilvl w:val="0"/>
          <w:numId w:val="16"/>
        </w:numPr>
        <w:rPr>
          <w:rFonts w:eastAsiaTheme="majorEastAsia"/>
        </w:rPr>
      </w:pPr>
      <w:r w:rsidRPr="00392EF7">
        <w:rPr>
          <w:rFonts w:eastAsiaTheme="majorEastAsia"/>
        </w:rPr>
        <w:t>Real-time message status and delivery reporting </w:t>
      </w:r>
    </w:p>
    <w:p w14:paraId="37CBB77C" w14:textId="77777777" w:rsidR="00C042D9" w:rsidRPr="00392EF7" w:rsidRDefault="00C042D9">
      <w:pPr>
        <w:pStyle w:val="BodyTextiPlato"/>
        <w:numPr>
          <w:ilvl w:val="0"/>
          <w:numId w:val="16"/>
        </w:numPr>
        <w:rPr>
          <w:rFonts w:eastAsiaTheme="majorEastAsia"/>
        </w:rPr>
      </w:pPr>
      <w:r w:rsidRPr="00392EF7">
        <w:rPr>
          <w:rFonts w:eastAsiaTheme="majorEastAsia"/>
        </w:rPr>
        <w:t>Downloadable app-based messaging, intuitive solution. </w:t>
      </w:r>
    </w:p>
    <w:p w14:paraId="5F2C2D6D" w14:textId="77777777" w:rsidR="00C042D9" w:rsidRPr="00392EF7" w:rsidRDefault="00C042D9" w:rsidP="00392EF7">
      <w:pPr>
        <w:pStyle w:val="Heading3"/>
      </w:pPr>
      <w:r w:rsidRPr="00392EF7">
        <w:t xml:space="preserve">General Description – </w:t>
      </w:r>
      <w:proofErr w:type="spellStart"/>
      <w:r w:rsidRPr="00392EF7">
        <w:t>myGP</w:t>
      </w:r>
      <w:proofErr w:type="spellEnd"/>
      <w:r w:rsidRPr="00392EF7">
        <w:t xml:space="preserve"> Patient Survey</w:t>
      </w:r>
    </w:p>
    <w:p w14:paraId="3CD79F84" w14:textId="77777777" w:rsidR="00C042D9" w:rsidRPr="00392EF7" w:rsidRDefault="00C042D9" w:rsidP="00392EF7">
      <w:pPr>
        <w:pStyle w:val="BodyTextiPlato"/>
      </w:pPr>
      <w:proofErr w:type="spellStart"/>
      <w:r w:rsidRPr="00392EF7">
        <w:rPr>
          <w:rFonts w:eastAsiaTheme="majorEastAsia"/>
        </w:rPr>
        <w:t>myGP’s</w:t>
      </w:r>
      <w:proofErr w:type="spellEnd"/>
      <w:r w:rsidRPr="00392EF7">
        <w:rPr>
          <w:rFonts w:eastAsiaTheme="majorEastAsia"/>
        </w:rPr>
        <w:t xml:space="preserve"> Patient Survey is an automated patient experience collection and reporting tool. Patients anonymously provide feedback on service quality via SMS, Tablet, Online, </w:t>
      </w:r>
      <w:proofErr w:type="spellStart"/>
      <w:r w:rsidRPr="00392EF7">
        <w:rPr>
          <w:rFonts w:eastAsiaTheme="majorEastAsia"/>
        </w:rPr>
        <w:t>myGP</w:t>
      </w:r>
      <w:proofErr w:type="spellEnd"/>
      <w:r w:rsidRPr="00392EF7">
        <w:rPr>
          <w:rFonts w:eastAsiaTheme="majorEastAsia"/>
        </w:rPr>
        <w:t xml:space="preserve"> app and paper. At month-end, the system provides a report which complies with NHS England requirements </w:t>
      </w:r>
      <w:proofErr w:type="gramStart"/>
      <w:r w:rsidRPr="00392EF7">
        <w:rPr>
          <w:rFonts w:eastAsiaTheme="majorEastAsia"/>
        </w:rPr>
        <w:t>and also</w:t>
      </w:r>
      <w:proofErr w:type="gramEnd"/>
      <w:r w:rsidRPr="00392EF7">
        <w:rPr>
          <w:rFonts w:eastAsiaTheme="majorEastAsia"/>
        </w:rPr>
        <w:t xml:space="preserve"> provides additional information on how to improve services. </w:t>
      </w:r>
    </w:p>
    <w:p w14:paraId="6310C322" w14:textId="77777777" w:rsidR="00C042D9" w:rsidRPr="00392EF7" w:rsidRDefault="00C042D9" w:rsidP="00392EF7">
      <w:pPr>
        <w:pStyle w:val="Heading3"/>
      </w:pPr>
      <w:r w:rsidRPr="00392EF7">
        <w:t xml:space="preserve">General Description – </w:t>
      </w:r>
      <w:proofErr w:type="spellStart"/>
      <w:r w:rsidRPr="00392EF7">
        <w:t>myGP</w:t>
      </w:r>
      <w:proofErr w:type="spellEnd"/>
      <w:r w:rsidRPr="00392EF7">
        <w:t xml:space="preserve"> App </w:t>
      </w:r>
    </w:p>
    <w:p w14:paraId="151AE43E" w14:textId="77777777" w:rsidR="00C042D9" w:rsidRPr="00392EF7" w:rsidRDefault="00C042D9" w:rsidP="00392EF7">
      <w:pPr>
        <w:pStyle w:val="BodyTextiPlato"/>
      </w:pPr>
      <w:proofErr w:type="spellStart"/>
      <w:r w:rsidRPr="00392EF7">
        <w:rPr>
          <w:rFonts w:eastAsiaTheme="majorEastAsia"/>
        </w:rPr>
        <w:t>myGP</w:t>
      </w:r>
      <w:proofErr w:type="spellEnd"/>
      <w:r w:rsidRPr="00392EF7">
        <w:rPr>
          <w:rFonts w:eastAsiaTheme="majorEastAsia"/>
        </w:rPr>
        <w:t xml:space="preserve"> is a native smartphone mobile application that is downloaded and installed from either the Google Play app store or the Apple Store. It is specifically used by patients in the following way: </w:t>
      </w:r>
    </w:p>
    <w:p w14:paraId="43B2DFC9" w14:textId="1845834B" w:rsidR="00C042D9" w:rsidRPr="00392EF7" w:rsidRDefault="00C042D9">
      <w:pPr>
        <w:pStyle w:val="BodyTextiPlato"/>
        <w:numPr>
          <w:ilvl w:val="0"/>
          <w:numId w:val="17"/>
        </w:numPr>
      </w:pPr>
      <w:r w:rsidRPr="00392EF7">
        <w:rPr>
          <w:rFonts w:eastAsiaTheme="majorEastAsia"/>
        </w:rPr>
        <w:t xml:space="preserve">Individual patients book and cancel GP and Nurse appointments at their registered GP </w:t>
      </w:r>
      <w:r w:rsidR="00474F61" w:rsidRPr="00392EF7">
        <w:rPr>
          <w:rFonts w:eastAsiaTheme="majorEastAsia"/>
        </w:rPr>
        <w:t>practice.</w:t>
      </w:r>
      <w:r w:rsidRPr="00392EF7">
        <w:rPr>
          <w:rFonts w:eastAsiaTheme="majorEastAsia"/>
        </w:rPr>
        <w:t> </w:t>
      </w:r>
    </w:p>
    <w:p w14:paraId="404003E0" w14:textId="2040D94D" w:rsidR="00C042D9" w:rsidRPr="00392EF7" w:rsidRDefault="00C042D9">
      <w:pPr>
        <w:pStyle w:val="BodyTextiPlato"/>
        <w:numPr>
          <w:ilvl w:val="0"/>
          <w:numId w:val="17"/>
        </w:numPr>
      </w:pPr>
      <w:r w:rsidRPr="00392EF7">
        <w:rPr>
          <w:rFonts w:eastAsiaTheme="majorEastAsia"/>
        </w:rPr>
        <w:t>Individual patients order repeat prescriptions</w:t>
      </w:r>
      <w:r w:rsidR="00474F61">
        <w:rPr>
          <w:rFonts w:eastAsiaTheme="majorEastAsia"/>
        </w:rPr>
        <w:t>.</w:t>
      </w:r>
    </w:p>
    <w:p w14:paraId="72E18AC1" w14:textId="2786A707" w:rsidR="00C042D9" w:rsidRPr="00392EF7" w:rsidRDefault="00C042D9">
      <w:pPr>
        <w:pStyle w:val="BodyTextiPlato"/>
        <w:numPr>
          <w:ilvl w:val="0"/>
          <w:numId w:val="17"/>
        </w:numPr>
      </w:pPr>
      <w:r w:rsidRPr="00392EF7">
        <w:rPr>
          <w:rFonts w:eastAsiaTheme="majorEastAsia"/>
        </w:rPr>
        <w:t>Individual Patients see future appointments that they have booked on their app</w:t>
      </w:r>
      <w:r w:rsidR="00474F61">
        <w:rPr>
          <w:rFonts w:eastAsiaTheme="majorEastAsia"/>
        </w:rPr>
        <w:t>.</w:t>
      </w:r>
    </w:p>
    <w:p w14:paraId="5194FAE9" w14:textId="06901979" w:rsidR="00C042D9" w:rsidRPr="00392EF7" w:rsidRDefault="00C042D9">
      <w:pPr>
        <w:pStyle w:val="BodyTextiPlato"/>
        <w:numPr>
          <w:ilvl w:val="0"/>
          <w:numId w:val="17"/>
        </w:numPr>
      </w:pPr>
      <w:r w:rsidRPr="00392EF7">
        <w:rPr>
          <w:rFonts w:eastAsiaTheme="majorEastAsia"/>
        </w:rPr>
        <w:t>Individual Patients enter and track their weight and blood pressure data within the app</w:t>
      </w:r>
      <w:r w:rsidR="00474F61">
        <w:rPr>
          <w:rFonts w:eastAsiaTheme="majorEastAsia"/>
        </w:rPr>
        <w:t>.</w:t>
      </w:r>
    </w:p>
    <w:p w14:paraId="5B6A8C97" w14:textId="38C3FECA" w:rsidR="00C042D9" w:rsidRPr="00392EF7" w:rsidRDefault="00C042D9">
      <w:pPr>
        <w:pStyle w:val="BodyTextiPlato"/>
        <w:numPr>
          <w:ilvl w:val="0"/>
          <w:numId w:val="17"/>
        </w:numPr>
      </w:pPr>
      <w:r w:rsidRPr="00392EF7">
        <w:rPr>
          <w:rFonts w:eastAsiaTheme="majorEastAsia"/>
        </w:rPr>
        <w:t>Individual Patients can set up in app reminder notifications to remind them to take medication on time</w:t>
      </w:r>
      <w:r w:rsidR="00474F61">
        <w:rPr>
          <w:rFonts w:eastAsiaTheme="majorEastAsia"/>
        </w:rPr>
        <w:t>.</w:t>
      </w:r>
    </w:p>
    <w:p w14:paraId="21A075CB" w14:textId="287139FB" w:rsidR="00C042D9" w:rsidRPr="00392EF7" w:rsidRDefault="00C042D9">
      <w:pPr>
        <w:pStyle w:val="BodyTextiPlato"/>
        <w:numPr>
          <w:ilvl w:val="0"/>
          <w:numId w:val="17"/>
        </w:numPr>
      </w:pPr>
      <w:r w:rsidRPr="00392EF7">
        <w:rPr>
          <w:rFonts w:eastAsiaTheme="majorEastAsia"/>
        </w:rPr>
        <w:t xml:space="preserve">Individual Patients </w:t>
      </w:r>
      <w:proofErr w:type="gramStart"/>
      <w:r w:rsidRPr="00392EF7">
        <w:rPr>
          <w:rFonts w:eastAsiaTheme="majorEastAsia"/>
        </w:rPr>
        <w:t>are able to</w:t>
      </w:r>
      <w:proofErr w:type="gramEnd"/>
      <w:r w:rsidRPr="00392EF7">
        <w:rPr>
          <w:rFonts w:eastAsiaTheme="majorEastAsia"/>
        </w:rPr>
        <w:t xml:space="preserve"> track adherence to medication, by responding to the medication reminder, select to record whether they took the medication or not. This information is then displayed back to the patient in the form if useful graphs and tables within the app</w:t>
      </w:r>
      <w:r w:rsidR="00474F61">
        <w:rPr>
          <w:rFonts w:eastAsiaTheme="majorEastAsia"/>
        </w:rPr>
        <w:t>.</w:t>
      </w:r>
    </w:p>
    <w:p w14:paraId="23D3A6AB" w14:textId="584FBC21" w:rsidR="00C042D9" w:rsidRPr="00392EF7" w:rsidRDefault="00C042D9">
      <w:pPr>
        <w:pStyle w:val="BodyTextiPlato"/>
        <w:numPr>
          <w:ilvl w:val="0"/>
          <w:numId w:val="17"/>
        </w:numPr>
      </w:pPr>
      <w:r w:rsidRPr="00392EF7">
        <w:rPr>
          <w:rFonts w:eastAsiaTheme="majorEastAsia"/>
        </w:rPr>
        <w:t xml:space="preserve">Individual Patients </w:t>
      </w:r>
      <w:proofErr w:type="gramStart"/>
      <w:r w:rsidRPr="00392EF7">
        <w:rPr>
          <w:rFonts w:eastAsiaTheme="majorEastAsia"/>
        </w:rPr>
        <w:t>are able to</w:t>
      </w:r>
      <w:proofErr w:type="gramEnd"/>
      <w:r w:rsidRPr="00392EF7">
        <w:rPr>
          <w:rFonts w:eastAsiaTheme="majorEastAsia"/>
        </w:rPr>
        <w:t xml:space="preserve"> view details of their practice address</w:t>
      </w:r>
      <w:r w:rsidR="00474F61">
        <w:rPr>
          <w:rFonts w:eastAsiaTheme="majorEastAsia"/>
        </w:rPr>
        <w:t>.</w:t>
      </w:r>
    </w:p>
    <w:p w14:paraId="09ADB143" w14:textId="19F3AB58" w:rsidR="00C042D9" w:rsidRPr="00392EF7" w:rsidRDefault="00C042D9">
      <w:pPr>
        <w:pStyle w:val="BodyTextiPlato"/>
        <w:numPr>
          <w:ilvl w:val="0"/>
          <w:numId w:val="17"/>
        </w:numPr>
      </w:pPr>
      <w:r w:rsidRPr="00392EF7">
        <w:rPr>
          <w:rFonts w:eastAsiaTheme="majorEastAsia"/>
        </w:rPr>
        <w:t xml:space="preserve">Individual patients </w:t>
      </w:r>
      <w:proofErr w:type="gramStart"/>
      <w:r w:rsidRPr="00392EF7">
        <w:rPr>
          <w:rFonts w:eastAsiaTheme="majorEastAsia"/>
        </w:rPr>
        <w:t>are able to</w:t>
      </w:r>
      <w:proofErr w:type="gramEnd"/>
      <w:r w:rsidRPr="00392EF7">
        <w:rPr>
          <w:rFonts w:eastAsiaTheme="majorEastAsia"/>
        </w:rPr>
        <w:t xml:space="preserve"> View and save their </w:t>
      </w:r>
      <w:r w:rsidR="00474F61" w:rsidRPr="00392EF7">
        <w:rPr>
          <w:rFonts w:eastAsiaTheme="majorEastAsia"/>
        </w:rPr>
        <w:t>medical</w:t>
      </w:r>
      <w:r w:rsidRPr="00392EF7">
        <w:rPr>
          <w:rFonts w:eastAsiaTheme="majorEastAsia"/>
        </w:rPr>
        <w:t xml:space="preserve"> records stored on the Clinical </w:t>
      </w:r>
      <w:r w:rsidR="000A6B96" w:rsidRPr="00392EF7">
        <w:rPr>
          <w:rFonts w:eastAsiaTheme="majorEastAsia"/>
        </w:rPr>
        <w:t>system.</w:t>
      </w:r>
      <w:r w:rsidRPr="00392EF7">
        <w:rPr>
          <w:rFonts w:eastAsiaTheme="majorEastAsia"/>
        </w:rPr>
        <w:t> </w:t>
      </w:r>
    </w:p>
    <w:p w14:paraId="67760139" w14:textId="6F442AF2" w:rsidR="00C042D9" w:rsidRPr="00392EF7" w:rsidRDefault="00C042D9">
      <w:pPr>
        <w:pStyle w:val="BodyTextiPlato"/>
        <w:numPr>
          <w:ilvl w:val="0"/>
          <w:numId w:val="17"/>
        </w:numPr>
      </w:pPr>
      <w:r w:rsidRPr="00392EF7">
        <w:rPr>
          <w:rFonts w:eastAsiaTheme="majorEastAsia"/>
        </w:rPr>
        <w:t xml:space="preserve">Individual patients can explore and use self-paid health products and </w:t>
      </w:r>
      <w:r w:rsidR="00474F61" w:rsidRPr="00392EF7">
        <w:rPr>
          <w:rFonts w:eastAsiaTheme="majorEastAsia"/>
        </w:rPr>
        <w:t>services.</w:t>
      </w:r>
      <w:r w:rsidRPr="00392EF7">
        <w:rPr>
          <w:rFonts w:eastAsiaTheme="majorEastAsia"/>
        </w:rPr>
        <w:t> </w:t>
      </w:r>
    </w:p>
    <w:p w14:paraId="3519D627" w14:textId="4D34F115" w:rsidR="00C042D9" w:rsidRPr="00392EF7" w:rsidRDefault="00C042D9">
      <w:pPr>
        <w:pStyle w:val="BodyTextiPlato"/>
        <w:numPr>
          <w:ilvl w:val="0"/>
          <w:numId w:val="17"/>
        </w:numPr>
      </w:pPr>
      <w:r w:rsidRPr="00392EF7">
        <w:rPr>
          <w:rFonts w:eastAsiaTheme="majorEastAsia"/>
        </w:rPr>
        <w:t xml:space="preserve">Individual patients can send &amp; receive messages from their </w:t>
      </w:r>
      <w:proofErr w:type="gramStart"/>
      <w:r w:rsidRPr="00392EF7">
        <w:rPr>
          <w:rFonts w:eastAsiaTheme="majorEastAsia"/>
        </w:rPr>
        <w:t>GPs  (</w:t>
      </w:r>
      <w:proofErr w:type="spellStart"/>
      <w:proofErr w:type="gramEnd"/>
      <w:r w:rsidRPr="00392EF7">
        <w:rPr>
          <w:rFonts w:eastAsiaTheme="majorEastAsia"/>
        </w:rPr>
        <w:t>myGP</w:t>
      </w:r>
      <w:proofErr w:type="spellEnd"/>
      <w:r w:rsidRPr="00392EF7">
        <w:rPr>
          <w:rFonts w:eastAsiaTheme="majorEastAsia"/>
        </w:rPr>
        <w:t xml:space="preserve"> Buddy)</w:t>
      </w:r>
      <w:r w:rsidR="00474F61">
        <w:rPr>
          <w:rFonts w:eastAsiaTheme="majorEastAsia"/>
        </w:rPr>
        <w:t>.</w:t>
      </w:r>
    </w:p>
    <w:p w14:paraId="3B3965F8" w14:textId="53A584FF" w:rsidR="00C042D9" w:rsidRPr="00392EF7" w:rsidRDefault="00C042D9">
      <w:pPr>
        <w:pStyle w:val="BodyTextiPlato"/>
        <w:numPr>
          <w:ilvl w:val="0"/>
          <w:numId w:val="17"/>
        </w:numPr>
      </w:pPr>
      <w:r w:rsidRPr="00392EF7">
        <w:rPr>
          <w:rFonts w:eastAsiaTheme="majorEastAsia"/>
        </w:rPr>
        <w:t>Individual patients can receive and partake in remote consultations by their GPs (</w:t>
      </w:r>
      <w:proofErr w:type="spellStart"/>
      <w:r w:rsidRPr="00392EF7">
        <w:rPr>
          <w:rFonts w:eastAsiaTheme="majorEastAsia"/>
        </w:rPr>
        <w:t>myGP</w:t>
      </w:r>
      <w:proofErr w:type="spellEnd"/>
      <w:r w:rsidRPr="00392EF7">
        <w:rPr>
          <w:rFonts w:eastAsiaTheme="majorEastAsia"/>
        </w:rPr>
        <w:t xml:space="preserve"> Buddy)</w:t>
      </w:r>
      <w:r w:rsidR="00474F61">
        <w:rPr>
          <w:rFonts w:eastAsiaTheme="majorEastAsia"/>
        </w:rPr>
        <w:t>.</w:t>
      </w:r>
    </w:p>
    <w:p w14:paraId="24099FBB" w14:textId="1A5A8025" w:rsidR="00C042D9" w:rsidRPr="00392EF7" w:rsidRDefault="00C042D9">
      <w:pPr>
        <w:pStyle w:val="BodyTextiPlato"/>
        <w:numPr>
          <w:ilvl w:val="0"/>
          <w:numId w:val="17"/>
        </w:numPr>
      </w:pPr>
      <w:r w:rsidRPr="00392EF7">
        <w:rPr>
          <w:rFonts w:eastAsiaTheme="majorEastAsia"/>
        </w:rPr>
        <w:t>Individual patients can submit queries to their GPs (</w:t>
      </w:r>
      <w:proofErr w:type="spellStart"/>
      <w:r w:rsidRPr="00392EF7">
        <w:rPr>
          <w:rFonts w:eastAsiaTheme="majorEastAsia"/>
        </w:rPr>
        <w:t>myGP</w:t>
      </w:r>
      <w:proofErr w:type="spellEnd"/>
      <w:r w:rsidRPr="00392EF7">
        <w:rPr>
          <w:rFonts w:eastAsiaTheme="majorEastAsia"/>
        </w:rPr>
        <w:t xml:space="preserve"> Triage)</w:t>
      </w:r>
      <w:r w:rsidR="00474F61">
        <w:rPr>
          <w:rFonts w:eastAsiaTheme="majorEastAsia"/>
        </w:rPr>
        <w:t>.</w:t>
      </w:r>
    </w:p>
    <w:p w14:paraId="20418B19" w14:textId="77777777" w:rsidR="00C042D9" w:rsidRPr="00392EF7" w:rsidRDefault="00C042D9">
      <w:pPr>
        <w:pStyle w:val="BodyTextiPlato"/>
        <w:numPr>
          <w:ilvl w:val="0"/>
          <w:numId w:val="17"/>
        </w:numPr>
      </w:pPr>
      <w:r w:rsidRPr="00392EF7">
        <w:rPr>
          <w:rFonts w:eastAsiaTheme="majorEastAsia"/>
        </w:rPr>
        <w:lastRenderedPageBreak/>
        <w:t>Individual patients can add/manage their dependants within the app.  </w:t>
      </w:r>
    </w:p>
    <w:p w14:paraId="4F58D2E2" w14:textId="77777777" w:rsidR="00C042D9" w:rsidRPr="00460720" w:rsidRDefault="00C042D9" w:rsidP="00392EF7">
      <w:pPr>
        <w:pStyle w:val="Heading2"/>
      </w:pPr>
      <w:bookmarkStart w:id="42" w:name="_Toc128750905"/>
      <w:r w:rsidRPr="00460720">
        <w:rPr>
          <w:rStyle w:val="normaltextrun"/>
        </w:rPr>
        <w:t>Amendment NHS Login</w:t>
      </w:r>
      <w:bookmarkEnd w:id="42"/>
      <w:r w:rsidRPr="00460720">
        <w:rPr>
          <w:rStyle w:val="eop"/>
        </w:rPr>
        <w:t> </w:t>
      </w:r>
    </w:p>
    <w:p w14:paraId="1D9F1965" w14:textId="77777777" w:rsidR="00C042D9" w:rsidRDefault="00C042D9" w:rsidP="00392EF7">
      <w:pPr>
        <w:pStyle w:val="BodyTextiPlato"/>
        <w:rPr>
          <w:rFonts w:ascii="Segoe UI" w:hAnsi="Segoe UI" w:cs="Segoe UI"/>
          <w:sz w:val="18"/>
          <w:szCs w:val="18"/>
        </w:rPr>
      </w:pPr>
      <w:r>
        <w:rPr>
          <w:rStyle w:val="normaltextrun"/>
          <w:rFonts w:eastAsiaTheme="majorEastAsia" w:cs="Calibri"/>
          <w:szCs w:val="22"/>
        </w:rPr>
        <w:t>With the introduction of NHS login as another method of Authentication into the app which, the Patient can choose to use. Choosing NHS login will give them access to all the features 1 through to 8 in the above list and are now included in the submission.  </w:t>
      </w:r>
      <w:r>
        <w:rPr>
          <w:rStyle w:val="eop"/>
          <w:rFonts w:eastAsiaTheme="majorEastAsia" w:cs="Calibri"/>
          <w:szCs w:val="22"/>
        </w:rPr>
        <w:t> </w:t>
      </w:r>
    </w:p>
    <w:p w14:paraId="7B9E03BE" w14:textId="77777777" w:rsidR="00C042D9" w:rsidRDefault="00C042D9" w:rsidP="00392EF7">
      <w:pPr>
        <w:pStyle w:val="BodyTextiPlato"/>
        <w:rPr>
          <w:rFonts w:ascii="Segoe UI" w:hAnsi="Segoe UI" w:cs="Segoe UI"/>
          <w:sz w:val="18"/>
          <w:szCs w:val="18"/>
        </w:rPr>
      </w:pPr>
      <w:r>
        <w:rPr>
          <w:rStyle w:val="normaltextrun"/>
          <w:rFonts w:eastAsiaTheme="majorEastAsia" w:cs="Calibri"/>
          <w:szCs w:val="22"/>
        </w:rPr>
        <w:t xml:space="preserve">Should the user choose to login using NHS login, NHS Digital will take over the Authentication into </w:t>
      </w:r>
      <w:proofErr w:type="spellStart"/>
      <w:r>
        <w:rPr>
          <w:rStyle w:val="normaltextrun"/>
          <w:rFonts w:eastAsiaTheme="majorEastAsia" w:cs="Calibri"/>
          <w:szCs w:val="22"/>
        </w:rPr>
        <w:t>myGP</w:t>
      </w:r>
      <w:proofErr w:type="spellEnd"/>
      <w:r>
        <w:rPr>
          <w:rStyle w:val="normaltextrun"/>
          <w:rFonts w:eastAsiaTheme="majorEastAsia" w:cs="Calibri"/>
          <w:szCs w:val="22"/>
        </w:rPr>
        <w:t xml:space="preserve"> App with all their security practises enforced.</w:t>
      </w:r>
      <w:r>
        <w:rPr>
          <w:rStyle w:val="eop"/>
          <w:rFonts w:eastAsiaTheme="majorEastAsia" w:cs="Calibri"/>
          <w:szCs w:val="22"/>
        </w:rPr>
        <w:t> </w:t>
      </w:r>
    </w:p>
    <w:p w14:paraId="11BD9CED" w14:textId="2737132F" w:rsidR="00C042D9" w:rsidRPr="00460720" w:rsidRDefault="00C042D9" w:rsidP="00392EF7">
      <w:pPr>
        <w:pStyle w:val="Heading2"/>
      </w:pPr>
      <w:r>
        <w:rPr>
          <w:rStyle w:val="eop"/>
          <w:rFonts w:ascii="Calibri" w:hAnsi="Calibri" w:cs="Calibri"/>
          <w:sz w:val="22"/>
          <w:szCs w:val="22"/>
        </w:rPr>
        <w:t> </w:t>
      </w:r>
      <w:bookmarkStart w:id="43" w:name="_Toc128750906"/>
      <w:proofErr w:type="spellStart"/>
      <w:r>
        <w:rPr>
          <w:rStyle w:val="normaltextrun"/>
        </w:rPr>
        <w:t>iPlato</w:t>
      </w:r>
      <w:r w:rsidRPr="00460720">
        <w:rPr>
          <w:rStyle w:val="normaltextrun"/>
        </w:rPr>
        <w:t>’s</w:t>
      </w:r>
      <w:proofErr w:type="spellEnd"/>
      <w:r w:rsidRPr="00460720">
        <w:rPr>
          <w:rStyle w:val="normaltextrun"/>
        </w:rPr>
        <w:t xml:space="preserve"> App </w:t>
      </w:r>
      <w:r w:rsidR="00474F61">
        <w:rPr>
          <w:rStyle w:val="normaltextrun"/>
        </w:rPr>
        <w:t>D</w:t>
      </w:r>
      <w:r w:rsidRPr="00460720">
        <w:rPr>
          <w:rStyle w:val="normaltextrun"/>
        </w:rPr>
        <w:t>enotations</w:t>
      </w:r>
      <w:bookmarkEnd w:id="43"/>
      <w:r w:rsidRPr="00460720">
        <w:rPr>
          <w:rStyle w:val="normaltextrun"/>
        </w:rPr>
        <w:t> </w:t>
      </w:r>
      <w:r w:rsidRPr="00460720">
        <w:rPr>
          <w:rStyle w:val="eop"/>
        </w:rPr>
        <w:t> </w:t>
      </w:r>
    </w:p>
    <w:p w14:paraId="3239EDC4" w14:textId="77777777" w:rsidR="00C042D9" w:rsidRPr="00392EF7" w:rsidRDefault="00C042D9" w:rsidP="00392EF7">
      <w:pPr>
        <w:pStyle w:val="Heading3"/>
      </w:pPr>
      <w:r w:rsidRPr="00392EF7">
        <w:t>Locking the app  </w:t>
      </w:r>
    </w:p>
    <w:p w14:paraId="73633E7C" w14:textId="77777777" w:rsidR="00C042D9" w:rsidRPr="00392EF7" w:rsidRDefault="00C042D9" w:rsidP="00392EF7">
      <w:pPr>
        <w:pStyle w:val="BodyTextiPlato"/>
      </w:pPr>
      <w:r w:rsidRPr="00392EF7">
        <w:rPr>
          <w:rFonts w:eastAsiaTheme="majorEastAsia"/>
        </w:rPr>
        <w:t>The app if locked will hold only nonclinical data such as appointments, reminders, and medications. </w:t>
      </w:r>
    </w:p>
    <w:p w14:paraId="4161036C" w14:textId="77777777" w:rsidR="00C042D9" w:rsidRPr="00392EF7" w:rsidRDefault="00C042D9" w:rsidP="00392EF7">
      <w:pPr>
        <w:pStyle w:val="Heading3"/>
      </w:pPr>
      <w:r w:rsidRPr="00392EF7">
        <w:t>Closing the App   </w:t>
      </w:r>
    </w:p>
    <w:p w14:paraId="41CD211F" w14:textId="77777777" w:rsidR="00C042D9" w:rsidRPr="00392EF7" w:rsidRDefault="00C042D9" w:rsidP="00392EF7">
      <w:pPr>
        <w:pStyle w:val="BodyTextiPlato"/>
      </w:pPr>
      <w:r w:rsidRPr="00392EF7">
        <w:rPr>
          <w:rFonts w:eastAsiaTheme="majorEastAsia"/>
        </w:rPr>
        <w:t>If the app is closed, then all data will be removed from the phone and users will have to re-authenticate with NHS login. </w:t>
      </w:r>
    </w:p>
    <w:p w14:paraId="757C88C3" w14:textId="77777777" w:rsidR="00C042D9" w:rsidRPr="00392EF7" w:rsidRDefault="00C042D9" w:rsidP="00392EF7">
      <w:pPr>
        <w:pStyle w:val="Heading3"/>
      </w:pPr>
      <w:r w:rsidRPr="00392EF7">
        <w:t xml:space="preserve">Session </w:t>
      </w:r>
      <w:proofErr w:type="gramStart"/>
      <w:r w:rsidRPr="00392EF7">
        <w:t>expired</w:t>
      </w:r>
      <w:proofErr w:type="gramEnd"/>
      <w:r w:rsidRPr="00392EF7">
        <w:t>  </w:t>
      </w:r>
    </w:p>
    <w:p w14:paraId="45978D43" w14:textId="77777777" w:rsidR="00C042D9" w:rsidRPr="00392EF7" w:rsidRDefault="00C042D9" w:rsidP="00392EF7">
      <w:pPr>
        <w:pStyle w:val="BodyTextiPlato"/>
      </w:pPr>
      <w:r w:rsidRPr="00392EF7">
        <w:rPr>
          <w:rFonts w:eastAsiaTheme="majorEastAsia"/>
        </w:rPr>
        <w:t xml:space="preserve">If user does not login to the </w:t>
      </w:r>
      <w:proofErr w:type="spellStart"/>
      <w:r w:rsidRPr="00392EF7">
        <w:rPr>
          <w:rFonts w:eastAsiaTheme="majorEastAsia"/>
        </w:rPr>
        <w:t>myGP</w:t>
      </w:r>
      <w:proofErr w:type="spellEnd"/>
      <w:r w:rsidRPr="00392EF7">
        <w:rPr>
          <w:rFonts w:eastAsiaTheme="majorEastAsia"/>
        </w:rPr>
        <w:t xml:space="preserve"> app for a given time (this session time out is denoted by NHS Digital), they will again have to log back into NHS login. </w:t>
      </w:r>
    </w:p>
    <w:p w14:paraId="621316E2" w14:textId="77777777" w:rsidR="00C042D9" w:rsidRPr="00392EF7" w:rsidRDefault="00C042D9" w:rsidP="00392EF7">
      <w:pPr>
        <w:pStyle w:val="Heading3"/>
      </w:pPr>
      <w:r w:rsidRPr="00392EF7">
        <w:t>No Mobile data or Wi-Fi signal  </w:t>
      </w:r>
    </w:p>
    <w:p w14:paraId="1161CA40" w14:textId="77777777" w:rsidR="00C042D9" w:rsidRPr="00392EF7" w:rsidRDefault="00C042D9" w:rsidP="00392EF7">
      <w:pPr>
        <w:pStyle w:val="BodyTextiPlato"/>
      </w:pPr>
      <w:r w:rsidRPr="00392EF7">
        <w:rPr>
          <w:rFonts w:eastAsiaTheme="majorEastAsia"/>
        </w:rPr>
        <w:t xml:space="preserve">Should a Patient of the </w:t>
      </w:r>
      <w:proofErr w:type="spellStart"/>
      <w:r w:rsidRPr="00392EF7">
        <w:rPr>
          <w:rFonts w:eastAsiaTheme="majorEastAsia"/>
        </w:rPr>
        <w:t>myGP</w:t>
      </w:r>
      <w:proofErr w:type="spellEnd"/>
      <w:r w:rsidRPr="00392EF7">
        <w:rPr>
          <w:rFonts w:eastAsiaTheme="majorEastAsia"/>
        </w:rPr>
        <w:t xml:space="preserve"> app find themselves in a place with no mobile data or Wi-Fi they will only be able to see what is held on the phone such as appointments and reminders. </w:t>
      </w:r>
    </w:p>
    <w:p w14:paraId="6F98AD2C" w14:textId="77777777" w:rsidR="00C042D9" w:rsidRPr="00392EF7" w:rsidRDefault="00C042D9" w:rsidP="00392EF7">
      <w:pPr>
        <w:pStyle w:val="BodyTextiPlato"/>
      </w:pPr>
      <w:r w:rsidRPr="00392EF7">
        <w:rPr>
          <w:rFonts w:eastAsiaTheme="majorEastAsia"/>
        </w:rPr>
        <w:t xml:space="preserve">Once they get back in a position where there is Mobile data or Wi-Fi signal then they will again be able to see all data including medical records </w:t>
      </w:r>
      <w:proofErr w:type="gramStart"/>
      <w:r w:rsidRPr="00392EF7">
        <w:rPr>
          <w:rFonts w:eastAsiaTheme="majorEastAsia"/>
        </w:rPr>
        <w:t>as long as</w:t>
      </w:r>
      <w:proofErr w:type="gramEnd"/>
      <w:r w:rsidRPr="00392EF7">
        <w:rPr>
          <w:rFonts w:eastAsiaTheme="majorEastAsia"/>
        </w:rPr>
        <w:t xml:space="preserve"> the session time out has not come into force.  </w:t>
      </w:r>
    </w:p>
    <w:p w14:paraId="42A5F842" w14:textId="4EAC8D88" w:rsidR="00C042D9" w:rsidRPr="00392EF7" w:rsidRDefault="00C042D9" w:rsidP="00392EF7">
      <w:pPr>
        <w:pStyle w:val="Heading2"/>
      </w:pPr>
      <w:bookmarkStart w:id="44" w:name="_Toc128750907"/>
      <w:r w:rsidRPr="00392EF7">
        <w:t xml:space="preserve">General Description – </w:t>
      </w:r>
      <w:proofErr w:type="spellStart"/>
      <w:r w:rsidRPr="00392EF7">
        <w:t>myGP</w:t>
      </w:r>
      <w:proofErr w:type="spellEnd"/>
      <w:r w:rsidRPr="00392EF7">
        <w:t xml:space="preserve"> Remote Consultation (Internally known as “Buddy”)</w:t>
      </w:r>
      <w:bookmarkEnd w:id="44"/>
      <w:r w:rsidRPr="00392EF7">
        <w:t> </w:t>
      </w:r>
    </w:p>
    <w:p w14:paraId="7431CC72" w14:textId="77777777" w:rsidR="00C042D9" w:rsidRPr="00392EF7" w:rsidRDefault="00C042D9" w:rsidP="00392EF7">
      <w:pPr>
        <w:pStyle w:val="BodyTextiPlato"/>
      </w:pPr>
      <w:proofErr w:type="spellStart"/>
      <w:r w:rsidRPr="00392EF7">
        <w:rPr>
          <w:rFonts w:eastAsiaTheme="majorEastAsia"/>
        </w:rPr>
        <w:t>myGP</w:t>
      </w:r>
      <w:proofErr w:type="spellEnd"/>
      <w:r w:rsidRPr="00392EF7">
        <w:rPr>
          <w:rFonts w:eastAsiaTheme="majorEastAsia"/>
        </w:rPr>
        <w:t xml:space="preserve"> Remote Consultation allows practices and patients to communicate via video, audio and asynchronous messaging based on the input from appointment reasons gathered from the patient themselves. Clinicians can simply start a video session from within the clinical system.  Appointments can occur without the need for participants to travel. </w:t>
      </w:r>
    </w:p>
    <w:p w14:paraId="357D34C4" w14:textId="77777777" w:rsidR="00C042D9" w:rsidRPr="00392EF7" w:rsidRDefault="00C042D9" w:rsidP="00392EF7">
      <w:pPr>
        <w:pStyle w:val="BodyTextiPlato"/>
      </w:pPr>
      <w:r w:rsidRPr="00392EF7">
        <w:rPr>
          <w:rFonts w:eastAsiaTheme="majorEastAsia"/>
        </w:rPr>
        <w:t>Features benefiting stakeholders encompass:  </w:t>
      </w:r>
    </w:p>
    <w:p w14:paraId="1F5E06B7" w14:textId="78052F1F" w:rsidR="00C042D9" w:rsidRPr="00392EF7" w:rsidRDefault="00C042D9">
      <w:pPr>
        <w:pStyle w:val="BodyTextiPlato"/>
        <w:numPr>
          <w:ilvl w:val="0"/>
          <w:numId w:val="18"/>
        </w:numPr>
      </w:pPr>
      <w:r w:rsidRPr="00392EF7">
        <w:rPr>
          <w:rFonts w:eastAsiaTheme="majorEastAsia"/>
        </w:rPr>
        <w:t xml:space="preserve">Facilitates remote video and audio consultation between a practice and a </w:t>
      </w:r>
      <w:r w:rsidR="000A6B96" w:rsidRPr="00392EF7">
        <w:rPr>
          <w:rFonts w:eastAsiaTheme="majorEastAsia"/>
        </w:rPr>
        <w:t>patient.</w:t>
      </w:r>
      <w:r w:rsidRPr="00392EF7">
        <w:rPr>
          <w:rFonts w:eastAsiaTheme="majorEastAsia"/>
        </w:rPr>
        <w:t> </w:t>
      </w:r>
    </w:p>
    <w:p w14:paraId="75346734" w14:textId="77777777" w:rsidR="00C042D9" w:rsidRPr="00392EF7" w:rsidRDefault="00C042D9">
      <w:pPr>
        <w:pStyle w:val="BodyTextiPlato"/>
        <w:numPr>
          <w:ilvl w:val="0"/>
          <w:numId w:val="18"/>
        </w:numPr>
      </w:pPr>
      <w:r w:rsidRPr="00392EF7">
        <w:rPr>
          <w:rFonts w:eastAsiaTheme="majorEastAsia"/>
        </w:rPr>
        <w:t>Coding of patient information directly to IT system workflow </w:t>
      </w:r>
    </w:p>
    <w:p w14:paraId="76683617" w14:textId="7375A076" w:rsidR="00C042D9" w:rsidRPr="00392EF7" w:rsidRDefault="00C042D9">
      <w:pPr>
        <w:pStyle w:val="BodyTextiPlato"/>
        <w:numPr>
          <w:ilvl w:val="0"/>
          <w:numId w:val="18"/>
        </w:numPr>
      </w:pPr>
      <w:r w:rsidRPr="00392EF7">
        <w:rPr>
          <w:rFonts w:eastAsiaTheme="majorEastAsia"/>
        </w:rPr>
        <w:t xml:space="preserve">Allows GPs to attach documents and images and send to the patients, fully coded into the clinical </w:t>
      </w:r>
      <w:r w:rsidR="000A6B96" w:rsidRPr="00392EF7">
        <w:rPr>
          <w:rFonts w:eastAsiaTheme="majorEastAsia"/>
        </w:rPr>
        <w:t>systems.</w:t>
      </w:r>
      <w:r w:rsidRPr="00392EF7">
        <w:rPr>
          <w:rFonts w:eastAsiaTheme="majorEastAsia"/>
        </w:rPr>
        <w:t> </w:t>
      </w:r>
    </w:p>
    <w:p w14:paraId="16F00878" w14:textId="539C41D1" w:rsidR="00C042D9" w:rsidRPr="00392EF7" w:rsidRDefault="00C042D9">
      <w:pPr>
        <w:pStyle w:val="BodyTextiPlato"/>
        <w:numPr>
          <w:ilvl w:val="0"/>
          <w:numId w:val="18"/>
        </w:numPr>
      </w:pPr>
      <w:r w:rsidRPr="00392EF7">
        <w:rPr>
          <w:rFonts w:eastAsiaTheme="majorEastAsia"/>
        </w:rPr>
        <w:lastRenderedPageBreak/>
        <w:t xml:space="preserve">Allows patients to attach documents and images and send to the GP, fully coded into the clinical </w:t>
      </w:r>
      <w:r w:rsidR="000A6B96" w:rsidRPr="00392EF7">
        <w:rPr>
          <w:rFonts w:eastAsiaTheme="majorEastAsia"/>
        </w:rPr>
        <w:t>systems.</w:t>
      </w:r>
      <w:r w:rsidRPr="00392EF7">
        <w:rPr>
          <w:rFonts w:eastAsiaTheme="majorEastAsia"/>
        </w:rPr>
        <w:t>  </w:t>
      </w:r>
    </w:p>
    <w:p w14:paraId="11819DAB" w14:textId="77777777" w:rsidR="00C042D9" w:rsidRPr="00392EF7" w:rsidRDefault="00C042D9">
      <w:pPr>
        <w:pStyle w:val="BodyTextiPlato"/>
        <w:numPr>
          <w:ilvl w:val="0"/>
          <w:numId w:val="18"/>
        </w:numPr>
      </w:pPr>
      <w:r w:rsidRPr="00392EF7">
        <w:rPr>
          <w:rFonts w:eastAsiaTheme="majorEastAsia"/>
        </w:rPr>
        <w:t>Authenticate user’s identity using their Date of Birth </w:t>
      </w:r>
    </w:p>
    <w:p w14:paraId="348A53D5" w14:textId="22F97DAE" w:rsidR="00C042D9" w:rsidRPr="00392EF7" w:rsidRDefault="00C042D9">
      <w:pPr>
        <w:pStyle w:val="BodyTextiPlato"/>
        <w:numPr>
          <w:ilvl w:val="0"/>
          <w:numId w:val="18"/>
        </w:numPr>
      </w:pPr>
      <w:r w:rsidRPr="00392EF7">
        <w:rPr>
          <w:rFonts w:eastAsiaTheme="majorEastAsia"/>
        </w:rPr>
        <w:t xml:space="preserve">Reporting, including CCG and practice system uptake and </w:t>
      </w:r>
      <w:r w:rsidR="000A6B96" w:rsidRPr="00392EF7">
        <w:rPr>
          <w:rFonts w:eastAsiaTheme="majorEastAsia"/>
        </w:rPr>
        <w:t>utilisation.</w:t>
      </w:r>
      <w:r w:rsidRPr="00392EF7">
        <w:rPr>
          <w:rFonts w:eastAsiaTheme="majorEastAsia"/>
        </w:rPr>
        <w:t> </w:t>
      </w:r>
    </w:p>
    <w:p w14:paraId="39BEDA63" w14:textId="121ADDA5" w:rsidR="00C042D9" w:rsidRPr="00392EF7" w:rsidRDefault="00C042D9">
      <w:pPr>
        <w:pStyle w:val="BodyTextiPlato"/>
        <w:numPr>
          <w:ilvl w:val="0"/>
          <w:numId w:val="18"/>
        </w:numPr>
      </w:pPr>
      <w:r w:rsidRPr="00392EF7">
        <w:rPr>
          <w:rFonts w:eastAsiaTheme="majorEastAsia"/>
        </w:rPr>
        <w:t xml:space="preserve">Ability to review a patient without face-to-face </w:t>
      </w:r>
      <w:r w:rsidR="000A6B96" w:rsidRPr="00392EF7">
        <w:rPr>
          <w:rFonts w:eastAsiaTheme="majorEastAsia"/>
        </w:rPr>
        <w:t>appointment.</w:t>
      </w:r>
      <w:r w:rsidRPr="00392EF7">
        <w:rPr>
          <w:rFonts w:eastAsiaTheme="majorEastAsia"/>
        </w:rPr>
        <w:t> </w:t>
      </w:r>
    </w:p>
    <w:p w14:paraId="69CCD0CB" w14:textId="77777777" w:rsidR="00C042D9" w:rsidRPr="00392EF7" w:rsidRDefault="00C042D9">
      <w:pPr>
        <w:pStyle w:val="BodyTextiPlato"/>
        <w:numPr>
          <w:ilvl w:val="0"/>
          <w:numId w:val="18"/>
        </w:numPr>
        <w:rPr>
          <w:rFonts w:eastAsiaTheme="majorEastAsia"/>
        </w:rPr>
      </w:pPr>
      <w:r w:rsidRPr="00392EF7">
        <w:rPr>
          <w:rFonts w:eastAsiaTheme="majorEastAsia"/>
        </w:rPr>
        <w:t>Secure patient’s consent during set-up to enable camera and audio.  </w:t>
      </w:r>
    </w:p>
    <w:p w14:paraId="60A9086F" w14:textId="77777777" w:rsidR="00C042D9" w:rsidRPr="00392EF7" w:rsidRDefault="00C042D9" w:rsidP="00392EF7">
      <w:pPr>
        <w:pStyle w:val="Heading2"/>
      </w:pPr>
      <w:bookmarkStart w:id="45" w:name="_Toc128750908"/>
      <w:r w:rsidRPr="00392EF7">
        <w:t xml:space="preserve">General Description – </w:t>
      </w:r>
      <w:proofErr w:type="spellStart"/>
      <w:r w:rsidRPr="00392EF7">
        <w:t>myGP</w:t>
      </w:r>
      <w:proofErr w:type="spellEnd"/>
      <w:r w:rsidRPr="00392EF7">
        <w:t xml:space="preserve"> </w:t>
      </w:r>
      <w:proofErr w:type="spellStart"/>
      <w:r w:rsidRPr="00392EF7">
        <w:t>preGP</w:t>
      </w:r>
      <w:proofErr w:type="spellEnd"/>
      <w:r w:rsidRPr="00392EF7">
        <w:t xml:space="preserve"> (</w:t>
      </w:r>
      <w:proofErr w:type="spellStart"/>
      <w:r w:rsidRPr="00392EF7">
        <w:t>preGP</w:t>
      </w:r>
      <w:proofErr w:type="spellEnd"/>
      <w:r w:rsidRPr="00392EF7">
        <w:t>+)</w:t>
      </w:r>
      <w:bookmarkEnd w:id="45"/>
    </w:p>
    <w:p w14:paraId="4FB576BF" w14:textId="77777777" w:rsidR="00C042D9" w:rsidRPr="00392EF7" w:rsidRDefault="00C042D9" w:rsidP="00392EF7">
      <w:pPr>
        <w:pStyle w:val="BodyTextiPlato"/>
        <w:rPr>
          <w:rFonts w:eastAsiaTheme="majorEastAsia"/>
        </w:rPr>
      </w:pPr>
      <w:proofErr w:type="spellStart"/>
      <w:r w:rsidRPr="00392EF7">
        <w:rPr>
          <w:rFonts w:eastAsiaTheme="majorEastAsia"/>
        </w:rPr>
        <w:t>preGP</w:t>
      </w:r>
      <w:proofErr w:type="spellEnd"/>
      <w:r w:rsidRPr="00392EF7">
        <w:rPr>
          <w:rFonts w:eastAsiaTheme="majorEastAsia"/>
        </w:rPr>
        <w:t xml:space="preserve"> is a signposting solution that can direct a patient to relevant national or local services as an alternative to an appointment with a GP or nurse. This aims to reduce the volume of appointments being booked which could be dealt with by pharmacies, </w:t>
      </w:r>
      <w:proofErr w:type="gramStart"/>
      <w:r w:rsidRPr="00392EF7">
        <w:rPr>
          <w:rFonts w:eastAsiaTheme="majorEastAsia"/>
        </w:rPr>
        <w:t>charities</w:t>
      </w:r>
      <w:proofErr w:type="gramEnd"/>
      <w:r w:rsidRPr="00392EF7">
        <w:rPr>
          <w:rFonts w:eastAsiaTheme="majorEastAsia"/>
        </w:rPr>
        <w:t xml:space="preserve"> or other organisations. The signposting can take place after the appointment has been booked (</w:t>
      </w:r>
      <w:proofErr w:type="spellStart"/>
      <w:r w:rsidRPr="00392EF7">
        <w:rPr>
          <w:rFonts w:eastAsiaTheme="majorEastAsia"/>
        </w:rPr>
        <w:t>preGP</w:t>
      </w:r>
      <w:proofErr w:type="spellEnd"/>
      <w:r w:rsidRPr="00392EF7">
        <w:rPr>
          <w:rFonts w:eastAsiaTheme="majorEastAsia"/>
        </w:rPr>
        <w:t>) or before the appointment is booked (</w:t>
      </w:r>
      <w:proofErr w:type="spellStart"/>
      <w:r w:rsidRPr="00392EF7">
        <w:rPr>
          <w:rFonts w:eastAsiaTheme="majorEastAsia"/>
        </w:rPr>
        <w:t>preGP</w:t>
      </w:r>
      <w:proofErr w:type="spellEnd"/>
      <w:r w:rsidRPr="00392EF7">
        <w:rPr>
          <w:rFonts w:eastAsiaTheme="majorEastAsia"/>
        </w:rPr>
        <w:t>+). GP practices are responsible for the configuration of available services, including their contact information.</w:t>
      </w:r>
    </w:p>
    <w:p w14:paraId="37BFC8BC" w14:textId="77777777" w:rsidR="00C042D9" w:rsidRPr="00392EF7" w:rsidRDefault="00C042D9" w:rsidP="00392EF7">
      <w:pPr>
        <w:pStyle w:val="Heading2"/>
      </w:pPr>
      <w:bookmarkStart w:id="46" w:name="_Toc128750909"/>
      <w:r w:rsidRPr="00392EF7">
        <w:t xml:space="preserve">General Description – </w:t>
      </w:r>
      <w:proofErr w:type="spellStart"/>
      <w:r w:rsidRPr="00392EF7">
        <w:t>myGP</w:t>
      </w:r>
      <w:proofErr w:type="spellEnd"/>
      <w:r w:rsidRPr="00392EF7">
        <w:t xml:space="preserve"> Triage</w:t>
      </w:r>
      <w:bookmarkEnd w:id="46"/>
      <w:r w:rsidRPr="00392EF7">
        <w:t> </w:t>
      </w:r>
    </w:p>
    <w:p w14:paraId="5384B2C8" w14:textId="77777777" w:rsidR="00C042D9" w:rsidRDefault="00C042D9" w:rsidP="00392EF7">
      <w:pPr>
        <w:pStyle w:val="BodyTextiPlato"/>
        <w:rPr>
          <w:rFonts w:ascii="Segoe UI" w:hAnsi="Segoe UI" w:cs="Segoe UI"/>
          <w:sz w:val="18"/>
          <w:szCs w:val="18"/>
        </w:rPr>
      </w:pPr>
      <w:proofErr w:type="spellStart"/>
      <w:r>
        <w:rPr>
          <w:rStyle w:val="normaltextrun"/>
          <w:rFonts w:eastAsiaTheme="majorEastAsia" w:cs="Calibri"/>
          <w:szCs w:val="22"/>
        </w:rPr>
        <w:t>myGP’s</w:t>
      </w:r>
      <w:proofErr w:type="spellEnd"/>
      <w:r>
        <w:rPr>
          <w:rStyle w:val="normaltextrun"/>
          <w:rFonts w:eastAsiaTheme="majorEastAsia" w:cs="Calibri"/>
          <w:szCs w:val="22"/>
        </w:rPr>
        <w:t xml:space="preserve"> Triage enables patients to send in requests directly from the </w:t>
      </w:r>
      <w:proofErr w:type="spellStart"/>
      <w:r>
        <w:rPr>
          <w:rStyle w:val="normaltextrun"/>
          <w:rFonts w:eastAsiaTheme="majorEastAsia" w:cs="Calibri"/>
          <w:szCs w:val="22"/>
        </w:rPr>
        <w:t>myGP</w:t>
      </w:r>
      <w:proofErr w:type="spellEnd"/>
      <w:r>
        <w:rPr>
          <w:rStyle w:val="normaltextrun"/>
          <w:rFonts w:eastAsiaTheme="majorEastAsia" w:cs="Calibri"/>
          <w:szCs w:val="22"/>
        </w:rPr>
        <w:t xml:space="preserve"> app, delivered into the Connect inbox. </w:t>
      </w:r>
      <w:proofErr w:type="spellStart"/>
      <w:r>
        <w:rPr>
          <w:rStyle w:val="normaltextrun"/>
          <w:rFonts w:eastAsiaTheme="majorEastAsia" w:cs="Calibri"/>
          <w:szCs w:val="22"/>
        </w:rPr>
        <w:t>myGP</w:t>
      </w:r>
      <w:proofErr w:type="spellEnd"/>
      <w:r>
        <w:rPr>
          <w:rStyle w:val="normaltextrun"/>
          <w:rFonts w:eastAsiaTheme="majorEastAsia" w:cs="Calibri"/>
          <w:szCs w:val="22"/>
        </w:rPr>
        <w:t xml:space="preserve"> Triage is not for emergency or immediate medical needs, and the product makes it clear to the patient to not pursue this route of seeking medical help. Simple Triage options are available for patient’s admin queries, medical Issues and repeat Prescriptions.</w:t>
      </w:r>
      <w:r>
        <w:rPr>
          <w:rStyle w:val="eop"/>
          <w:rFonts w:eastAsiaTheme="majorEastAsia" w:cs="Calibri"/>
          <w:szCs w:val="22"/>
        </w:rPr>
        <w:t> </w:t>
      </w:r>
    </w:p>
    <w:p w14:paraId="24CB7E5F" w14:textId="77777777" w:rsidR="00C042D9" w:rsidRPr="00392EF7" w:rsidRDefault="00C042D9" w:rsidP="00392EF7">
      <w:pPr>
        <w:pStyle w:val="BodyTextiPlato"/>
      </w:pPr>
      <w:r w:rsidRPr="00392EF7">
        <w:rPr>
          <w:rFonts w:eastAsiaTheme="majorEastAsia"/>
        </w:rPr>
        <w:t>Features encompass:  </w:t>
      </w:r>
    </w:p>
    <w:p w14:paraId="2DBBC294" w14:textId="77777777" w:rsidR="00C042D9" w:rsidRPr="00392EF7" w:rsidRDefault="00C042D9">
      <w:pPr>
        <w:pStyle w:val="BodyTextiPlato"/>
        <w:numPr>
          <w:ilvl w:val="0"/>
          <w:numId w:val="19"/>
        </w:numPr>
      </w:pPr>
      <w:r w:rsidRPr="00392EF7">
        <w:rPr>
          <w:rFonts w:eastAsiaTheme="majorEastAsia"/>
        </w:rPr>
        <w:t>Automate patient journey direct patient to send admin, medical and repeat prescription requests. </w:t>
      </w:r>
    </w:p>
    <w:p w14:paraId="172466DC" w14:textId="77777777" w:rsidR="00C042D9" w:rsidRPr="00392EF7" w:rsidRDefault="00C042D9">
      <w:pPr>
        <w:pStyle w:val="BodyTextiPlato"/>
        <w:numPr>
          <w:ilvl w:val="0"/>
          <w:numId w:val="19"/>
        </w:numPr>
      </w:pPr>
      <w:r w:rsidRPr="00392EF7">
        <w:rPr>
          <w:rFonts w:eastAsiaTheme="majorEastAsia"/>
        </w:rPr>
        <w:t xml:space="preserve">Requests sent to Connect for review and action by the </w:t>
      </w:r>
      <w:proofErr w:type="gramStart"/>
      <w:r w:rsidRPr="00392EF7">
        <w:rPr>
          <w:rFonts w:eastAsiaTheme="majorEastAsia"/>
        </w:rPr>
        <w:t>practice</w:t>
      </w:r>
      <w:proofErr w:type="gramEnd"/>
      <w:r w:rsidRPr="00392EF7">
        <w:rPr>
          <w:rFonts w:eastAsiaTheme="majorEastAsia"/>
        </w:rPr>
        <w:t> </w:t>
      </w:r>
    </w:p>
    <w:p w14:paraId="6A8AB726" w14:textId="77777777" w:rsidR="00C042D9" w:rsidRPr="00392EF7" w:rsidRDefault="00C042D9">
      <w:pPr>
        <w:pStyle w:val="BodyTextiPlato"/>
        <w:numPr>
          <w:ilvl w:val="0"/>
          <w:numId w:val="19"/>
        </w:numPr>
      </w:pPr>
      <w:r w:rsidRPr="00392EF7">
        <w:rPr>
          <w:rFonts w:eastAsiaTheme="majorEastAsia"/>
        </w:rPr>
        <w:t xml:space="preserve">Ability to turn triage off and on as appropriate directly from the </w:t>
      </w:r>
      <w:proofErr w:type="spellStart"/>
      <w:r w:rsidRPr="00392EF7">
        <w:rPr>
          <w:rFonts w:eastAsiaTheme="majorEastAsia"/>
        </w:rPr>
        <w:t>myGP</w:t>
      </w:r>
      <w:proofErr w:type="spellEnd"/>
      <w:r w:rsidRPr="00392EF7">
        <w:rPr>
          <w:rFonts w:eastAsiaTheme="majorEastAsia"/>
        </w:rPr>
        <w:t xml:space="preserve"> </w:t>
      </w:r>
      <w:proofErr w:type="gramStart"/>
      <w:r w:rsidRPr="00392EF7">
        <w:rPr>
          <w:rFonts w:eastAsiaTheme="majorEastAsia"/>
        </w:rPr>
        <w:t>Platform</w:t>
      </w:r>
      <w:proofErr w:type="gramEnd"/>
      <w:r w:rsidRPr="00392EF7">
        <w:rPr>
          <w:rFonts w:eastAsiaTheme="majorEastAsia"/>
        </w:rPr>
        <w:t> </w:t>
      </w:r>
    </w:p>
    <w:p w14:paraId="66A1139B" w14:textId="77777777" w:rsidR="00C042D9" w:rsidRPr="00392EF7" w:rsidRDefault="00C042D9">
      <w:pPr>
        <w:pStyle w:val="BodyTextiPlato"/>
        <w:numPr>
          <w:ilvl w:val="0"/>
          <w:numId w:val="19"/>
        </w:numPr>
        <w:rPr>
          <w:rFonts w:eastAsiaTheme="majorEastAsia"/>
        </w:rPr>
      </w:pPr>
      <w:r w:rsidRPr="00392EF7">
        <w:rPr>
          <w:rFonts w:eastAsiaTheme="majorEastAsia"/>
        </w:rPr>
        <w:t>Set up redirection for all patients to be redirected to a URL of your choice (Third party triage). </w:t>
      </w:r>
    </w:p>
    <w:p w14:paraId="7FDB2481" w14:textId="77777777" w:rsidR="00C042D9" w:rsidRPr="00392EF7" w:rsidRDefault="00C042D9" w:rsidP="00392EF7">
      <w:pPr>
        <w:pStyle w:val="Heading2"/>
      </w:pPr>
      <w:bookmarkStart w:id="47" w:name="_Toc128750910"/>
      <w:r w:rsidRPr="00392EF7">
        <w:t xml:space="preserve">General Description – </w:t>
      </w:r>
      <w:proofErr w:type="spellStart"/>
      <w:r w:rsidRPr="00392EF7">
        <w:t>myGP</w:t>
      </w:r>
      <w:proofErr w:type="spellEnd"/>
      <w:r w:rsidRPr="00392EF7">
        <w:t xml:space="preserve"> Patient Questionnaires</w:t>
      </w:r>
      <w:bookmarkEnd w:id="47"/>
      <w:r w:rsidRPr="00392EF7">
        <w:t>  </w:t>
      </w:r>
    </w:p>
    <w:p w14:paraId="151477E8" w14:textId="77777777" w:rsidR="00C042D9" w:rsidRPr="00392EF7" w:rsidRDefault="00C042D9" w:rsidP="00392EF7">
      <w:pPr>
        <w:pStyle w:val="BodyTextiPlato"/>
      </w:pPr>
      <w:r w:rsidRPr="00392EF7">
        <w:rPr>
          <w:rFonts w:eastAsiaTheme="majorEastAsia"/>
        </w:rPr>
        <w:t xml:space="preserve">Patient Questionnaires are quick and simple browser-based questionnaire that you can send out to patients and have their results recorded into their clinical system, either via Connect manually or automatically. Each patient will be required to authorise prior to completing the questionnaire using date of birth. The system has been designed with ease of use in mind, all </w:t>
      </w:r>
      <w:proofErr w:type="gramStart"/>
      <w:r w:rsidRPr="00392EF7">
        <w:rPr>
          <w:rFonts w:eastAsiaTheme="majorEastAsia"/>
        </w:rPr>
        <w:t>read-codes</w:t>
      </w:r>
      <w:proofErr w:type="gramEnd"/>
      <w:r w:rsidRPr="00392EF7">
        <w:rPr>
          <w:rFonts w:eastAsiaTheme="majorEastAsia"/>
        </w:rPr>
        <w:t xml:space="preserve"> are pre-defined and ensures each response can be coded if required. </w:t>
      </w:r>
    </w:p>
    <w:p w14:paraId="77945E71" w14:textId="0CEF254D" w:rsidR="00C042D9" w:rsidRPr="00392EF7" w:rsidRDefault="00C042D9">
      <w:pPr>
        <w:pStyle w:val="BodyTextiPlato"/>
        <w:numPr>
          <w:ilvl w:val="0"/>
          <w:numId w:val="20"/>
        </w:numPr>
        <w:jc w:val="left"/>
      </w:pPr>
      <w:r w:rsidRPr="00392EF7">
        <w:rPr>
          <w:rFonts w:eastAsiaTheme="majorEastAsia"/>
        </w:rPr>
        <w:t>Web-based link to enable access via mobile/desktop/tablet.</w:t>
      </w:r>
      <w:r w:rsidRPr="00392EF7">
        <w:t> </w:t>
      </w:r>
      <w:r w:rsidRPr="00392EF7">
        <w:br/>
      </w:r>
      <w:r w:rsidRPr="00392EF7">
        <w:rPr>
          <w:rFonts w:eastAsiaTheme="majorEastAsia"/>
        </w:rPr>
        <w:t>Patient authentication to ensure the correct patient completes the questionnaire. </w:t>
      </w:r>
    </w:p>
    <w:p w14:paraId="11F802F9" w14:textId="2E261BF7" w:rsidR="00C042D9" w:rsidRPr="00392EF7" w:rsidRDefault="00C042D9">
      <w:pPr>
        <w:pStyle w:val="BodyTextiPlato"/>
        <w:numPr>
          <w:ilvl w:val="0"/>
          <w:numId w:val="20"/>
        </w:numPr>
        <w:jc w:val="left"/>
      </w:pPr>
      <w:r w:rsidRPr="00392EF7">
        <w:rPr>
          <w:rFonts w:eastAsiaTheme="majorEastAsia"/>
        </w:rPr>
        <w:t>Automatic or Manual coding dependant on configuration settings. </w:t>
      </w:r>
    </w:p>
    <w:p w14:paraId="7296CFEA" w14:textId="070B9B44" w:rsidR="00C042D9" w:rsidRPr="00392EF7" w:rsidRDefault="00C042D9">
      <w:pPr>
        <w:pStyle w:val="BodyTextiPlato"/>
        <w:numPr>
          <w:ilvl w:val="0"/>
          <w:numId w:val="20"/>
        </w:numPr>
        <w:jc w:val="left"/>
      </w:pPr>
      <w:r w:rsidRPr="00392EF7">
        <w:rPr>
          <w:rFonts w:eastAsiaTheme="majorEastAsia"/>
        </w:rPr>
        <w:t>Dedicated questionnaires inbox </w:t>
      </w:r>
    </w:p>
    <w:p w14:paraId="1EB32C76" w14:textId="63502C95" w:rsidR="00C042D9" w:rsidRPr="00392EF7" w:rsidRDefault="00C042D9">
      <w:pPr>
        <w:pStyle w:val="BodyTextiPlato"/>
        <w:numPr>
          <w:ilvl w:val="0"/>
          <w:numId w:val="20"/>
        </w:numPr>
        <w:jc w:val="left"/>
      </w:pPr>
      <w:r w:rsidRPr="00392EF7">
        <w:rPr>
          <w:rFonts w:eastAsiaTheme="majorEastAsia"/>
        </w:rPr>
        <w:t>Easily send questionnaires in bulk to large volumes of patients. </w:t>
      </w:r>
    </w:p>
    <w:p w14:paraId="2F0F99AD" w14:textId="77777777" w:rsidR="00C042D9" w:rsidRPr="00392EF7" w:rsidRDefault="00C042D9" w:rsidP="00392EF7">
      <w:pPr>
        <w:pStyle w:val="Heading2"/>
      </w:pPr>
      <w:bookmarkStart w:id="48" w:name="_Toc128750911"/>
      <w:r w:rsidRPr="00392EF7">
        <w:lastRenderedPageBreak/>
        <w:t>General Description –NHS APP API</w:t>
      </w:r>
      <w:bookmarkEnd w:id="48"/>
    </w:p>
    <w:p w14:paraId="0487442A" w14:textId="77777777" w:rsidR="00C042D9" w:rsidRPr="00392EF7" w:rsidRDefault="00C042D9" w:rsidP="00392EF7">
      <w:pPr>
        <w:pStyle w:val="BodyTextiPlato"/>
        <w:rPr>
          <w:rFonts w:eastAsia="Calibri"/>
        </w:rPr>
      </w:pPr>
      <w:r w:rsidRPr="00392EF7">
        <w:rPr>
          <w:rFonts w:eastAsia="Calibri"/>
        </w:rPr>
        <w:t xml:space="preserve">Integration with the NHS Application (NHS APP API) – Patients registered on the NHS app are automatically picked up using the NHS APP API, this means messages can also be delivered via this channel if appropriate, this ensures maximum cost saving to the NHS. This newest addition to the </w:t>
      </w:r>
      <w:proofErr w:type="spellStart"/>
      <w:r w:rsidRPr="00392EF7">
        <w:rPr>
          <w:rFonts w:eastAsia="Calibri"/>
        </w:rPr>
        <w:t>myGP</w:t>
      </w:r>
      <w:proofErr w:type="spellEnd"/>
      <w:r w:rsidRPr="00392EF7">
        <w:rPr>
          <w:rFonts w:eastAsia="Calibri"/>
        </w:rPr>
        <w:t xml:space="preserve"> Connect platform means informational messages that don’t require a response from patients can be sent via this channel.</w:t>
      </w:r>
    </w:p>
    <w:p w14:paraId="68BE9864" w14:textId="77777777" w:rsidR="00C042D9" w:rsidRPr="00392EF7" w:rsidRDefault="00C042D9" w:rsidP="00392EF7">
      <w:pPr>
        <w:pStyle w:val="Heading2"/>
      </w:pPr>
      <w:bookmarkStart w:id="49" w:name="_Toc128750912"/>
      <w:r w:rsidRPr="00392EF7">
        <w:t>General Description – Partner Organisations</w:t>
      </w:r>
      <w:bookmarkEnd w:id="49"/>
      <w:r w:rsidRPr="00392EF7">
        <w:t> </w:t>
      </w:r>
    </w:p>
    <w:p w14:paraId="72E9265E" w14:textId="77777777" w:rsidR="00C042D9" w:rsidRPr="00392EF7" w:rsidRDefault="00C042D9" w:rsidP="00392EF7">
      <w:pPr>
        <w:pStyle w:val="BodyTextiPlato"/>
      </w:pPr>
      <w:proofErr w:type="spellStart"/>
      <w:r w:rsidRPr="00392EF7">
        <w:rPr>
          <w:rFonts w:eastAsiaTheme="majorEastAsia"/>
        </w:rPr>
        <w:t>myGP</w:t>
      </w:r>
      <w:proofErr w:type="spellEnd"/>
      <w:r w:rsidRPr="00392EF7">
        <w:rPr>
          <w:rFonts w:eastAsiaTheme="majorEastAsia"/>
        </w:rPr>
        <w:t xml:space="preserve"> enables direction of patients to relevant partner organisations via the </w:t>
      </w:r>
      <w:proofErr w:type="gramStart"/>
      <w:r w:rsidRPr="00392EF7">
        <w:rPr>
          <w:rFonts w:eastAsiaTheme="majorEastAsia"/>
        </w:rPr>
        <w:t>Health</w:t>
      </w:r>
      <w:proofErr w:type="gramEnd"/>
      <w:r w:rsidRPr="00392EF7">
        <w:rPr>
          <w:rFonts w:eastAsiaTheme="majorEastAsia"/>
        </w:rPr>
        <w:t xml:space="preserve"> Marketplace. All partner organisations are reviewed prior to acceptance into the marketplace to ensure they meet high standards of clinical governance and clinical safety (where applicable). Where partner software products are integrated into the app a full hazard identification process is followed as per </w:t>
      </w:r>
      <w:proofErr w:type="spellStart"/>
      <w:r w:rsidRPr="00392EF7">
        <w:rPr>
          <w:rFonts w:eastAsiaTheme="majorEastAsia"/>
        </w:rPr>
        <w:t>myGP</w:t>
      </w:r>
      <w:proofErr w:type="spellEnd"/>
      <w:r w:rsidRPr="00392EF7">
        <w:rPr>
          <w:rFonts w:eastAsiaTheme="majorEastAsia"/>
        </w:rPr>
        <w:t xml:space="preserve"> products.  </w:t>
      </w:r>
    </w:p>
    <w:p w14:paraId="2A330665" w14:textId="77777777" w:rsidR="00C042D9" w:rsidRPr="00392EF7" w:rsidRDefault="00C042D9" w:rsidP="00392EF7">
      <w:pPr>
        <w:pStyle w:val="Heading2"/>
      </w:pPr>
      <w:bookmarkStart w:id="50" w:name="_Toc128750913"/>
      <w:r w:rsidRPr="00392EF7">
        <w:t>Intended Users</w:t>
      </w:r>
      <w:bookmarkEnd w:id="50"/>
    </w:p>
    <w:p w14:paraId="02892BE2" w14:textId="488AEFC5" w:rsidR="00C042D9" w:rsidRPr="00392EF7" w:rsidRDefault="00C042D9" w:rsidP="00392EF7">
      <w:pPr>
        <w:pStyle w:val="BodyTextiPlato"/>
      </w:pPr>
      <w:r w:rsidRPr="00392EF7">
        <w:t xml:space="preserve">The </w:t>
      </w:r>
      <w:proofErr w:type="spellStart"/>
      <w:r w:rsidRPr="00392EF7">
        <w:t>myGP</w:t>
      </w:r>
      <w:proofErr w:type="spellEnd"/>
      <w:r w:rsidRPr="00392EF7">
        <w:t xml:space="preserve"> system is intended to be used in UK primary care </w:t>
      </w:r>
      <w:proofErr w:type="spellStart"/>
      <w:r w:rsidRPr="00392EF7">
        <w:rPr>
          <w:rFonts w:eastAsia="Calibri"/>
        </w:rPr>
        <w:t>myGP</w:t>
      </w:r>
      <w:proofErr w:type="spellEnd"/>
      <w:r w:rsidRPr="00392EF7">
        <w:rPr>
          <w:rFonts w:eastAsia="Calibri"/>
        </w:rPr>
        <w:t xml:space="preserve"> by patients and GP practices. </w:t>
      </w:r>
      <w:r w:rsidRPr="00392EF7">
        <w:t xml:space="preserve">The </w:t>
      </w:r>
      <w:proofErr w:type="spellStart"/>
      <w:r w:rsidRPr="00392EF7">
        <w:t>myGP</w:t>
      </w:r>
      <w:proofErr w:type="spellEnd"/>
      <w:r w:rsidRPr="00392EF7">
        <w:t xml:space="preserve"> Connect platform and associated products: Remote Consultation, </w:t>
      </w:r>
      <w:proofErr w:type="spellStart"/>
      <w:r w:rsidRPr="00392EF7">
        <w:t>preGP</w:t>
      </w:r>
      <w:proofErr w:type="spellEnd"/>
      <w:r w:rsidRPr="00392EF7">
        <w:t xml:space="preserve"> (pre-GP+), Triage, Patient Questionnaires and the NHS APP API are designed to be managed and used by clinical or administrative staff in GP practices with the support of the </w:t>
      </w:r>
      <w:proofErr w:type="spellStart"/>
      <w:r w:rsidRPr="00392EF7">
        <w:t>iPlato</w:t>
      </w:r>
      <w:proofErr w:type="spellEnd"/>
      <w:r w:rsidRPr="00392EF7">
        <w:t xml:space="preserve"> support team as required. The </w:t>
      </w:r>
      <w:proofErr w:type="spellStart"/>
      <w:r w:rsidRPr="00392EF7">
        <w:t>myGP</w:t>
      </w:r>
      <w:proofErr w:type="spellEnd"/>
      <w:r w:rsidRPr="00392EF7">
        <w:t xml:space="preserve"> app is </w:t>
      </w:r>
      <w:r w:rsidR="00392EF7" w:rsidRPr="00392EF7">
        <w:t>designed</w:t>
      </w:r>
      <w:r w:rsidRPr="00392EF7">
        <w:t xml:space="preserve"> to be used by patients. Its functionality can vary depending on the practice set up of access via the app, for example appointment management, within </w:t>
      </w:r>
      <w:proofErr w:type="spellStart"/>
      <w:r w:rsidRPr="00392EF7">
        <w:t>myGP</w:t>
      </w:r>
      <w:proofErr w:type="spellEnd"/>
      <w:r w:rsidRPr="00392EF7">
        <w:t xml:space="preserve"> Connect. </w:t>
      </w:r>
    </w:p>
    <w:p w14:paraId="636532C0" w14:textId="77777777" w:rsidR="00C042D9" w:rsidRPr="00392EF7" w:rsidRDefault="00C042D9" w:rsidP="00392EF7">
      <w:pPr>
        <w:pStyle w:val="BodyTextiPlato"/>
        <w:rPr>
          <w:rFonts w:eastAsia="Calibri"/>
        </w:rPr>
      </w:pPr>
    </w:p>
    <w:p w14:paraId="3C58CBB1" w14:textId="057BF380" w:rsidR="00C042D9" w:rsidRPr="00460720" w:rsidRDefault="00FF1C46" w:rsidP="00C042D9">
      <w:pPr>
        <w:pStyle w:val="Heading1"/>
        <w:rPr>
          <w:rFonts w:cstheme="minorHAnsi"/>
          <w:color w:val="4F81BD" w:themeColor="accent1"/>
        </w:rPr>
      </w:pPr>
      <w:bookmarkStart w:id="51" w:name="_Toc128750914"/>
      <w:r>
        <w:rPr>
          <w:rFonts w:cstheme="minorHAnsi"/>
          <w:color w:val="4F81BD" w:themeColor="accent1"/>
        </w:rPr>
        <w:lastRenderedPageBreak/>
        <w:t>Clinical Risk Management System</w:t>
      </w:r>
      <w:bookmarkEnd w:id="51"/>
    </w:p>
    <w:p w14:paraId="358B0AE9" w14:textId="77777777" w:rsidR="00C042D9" w:rsidRPr="0050033E" w:rsidRDefault="00C042D9" w:rsidP="0050033E">
      <w:pPr>
        <w:pStyle w:val="BodyTextiPlato"/>
      </w:pPr>
      <w:r w:rsidRPr="0050033E">
        <w:t xml:space="preserve">The </w:t>
      </w:r>
      <w:proofErr w:type="spellStart"/>
      <w:r w:rsidRPr="0050033E">
        <w:t>iPlato</w:t>
      </w:r>
      <w:proofErr w:type="spellEnd"/>
      <w:r w:rsidRPr="0050033E">
        <w:t xml:space="preserve"> CRMS and CRMP describe how </w:t>
      </w:r>
      <w:proofErr w:type="spellStart"/>
      <w:r w:rsidRPr="0050033E">
        <w:t>iPlato</w:t>
      </w:r>
      <w:proofErr w:type="spellEnd"/>
      <w:r w:rsidRPr="0050033E">
        <w:t>:</w:t>
      </w:r>
    </w:p>
    <w:p w14:paraId="322E5CAB" w14:textId="77777777" w:rsidR="00C042D9" w:rsidRPr="0050033E" w:rsidRDefault="00C042D9">
      <w:pPr>
        <w:pStyle w:val="BodyTextiPlato"/>
        <w:numPr>
          <w:ilvl w:val="0"/>
          <w:numId w:val="21"/>
        </w:numPr>
        <w:rPr>
          <w:rFonts w:eastAsia="Avenir Next LT Pro Light"/>
        </w:rPr>
      </w:pPr>
      <w:r w:rsidRPr="0050033E">
        <w:t>Conduct Clinical Risk Management (CRM) to ensure patient safety with respect to the System.</w:t>
      </w:r>
    </w:p>
    <w:p w14:paraId="37A5E5A9" w14:textId="77777777" w:rsidR="00C042D9" w:rsidRPr="0050033E" w:rsidRDefault="00C042D9">
      <w:pPr>
        <w:pStyle w:val="BodyTextiPlato"/>
        <w:numPr>
          <w:ilvl w:val="0"/>
          <w:numId w:val="21"/>
        </w:numPr>
        <w:rPr>
          <w:rFonts w:eastAsia="Avenir Next LT Pro Light"/>
        </w:rPr>
      </w:pPr>
      <w:r w:rsidRPr="0050033E">
        <w:t>Align with the existing SMS, documenting any warranted variations to standard practice.</w:t>
      </w:r>
    </w:p>
    <w:p w14:paraId="7268608E" w14:textId="77777777" w:rsidR="00C042D9" w:rsidRPr="0050033E" w:rsidRDefault="00C042D9">
      <w:pPr>
        <w:pStyle w:val="BodyTextiPlato"/>
        <w:numPr>
          <w:ilvl w:val="0"/>
          <w:numId w:val="21"/>
        </w:numPr>
        <w:rPr>
          <w:rFonts w:eastAsia="Avenir Next LT Pro Light"/>
        </w:rPr>
      </w:pPr>
      <w:r w:rsidRPr="0050033E">
        <w:t>Complete interrelated and interactive activities that constitute the SMS.</w:t>
      </w:r>
    </w:p>
    <w:p w14:paraId="294D1176" w14:textId="77777777" w:rsidR="00C042D9" w:rsidRPr="0050033E" w:rsidRDefault="00C042D9">
      <w:pPr>
        <w:pStyle w:val="BodyTextiPlato"/>
        <w:numPr>
          <w:ilvl w:val="0"/>
          <w:numId w:val="21"/>
        </w:numPr>
        <w:rPr>
          <w:rFonts w:eastAsia="Avenir Next LT Pro Light"/>
        </w:rPr>
      </w:pPr>
      <w:r w:rsidRPr="0050033E">
        <w:t>Meet the requirements of Data Coordination Board (DCB) 0129 [1] and enable Healthcare Organisations (HCOs) deploying the System to meet the obligations of DCB 0160 [2].</w:t>
      </w:r>
      <w:bookmarkStart w:id="52" w:name="_1.1_Limitations_of"/>
      <w:bookmarkEnd w:id="52"/>
    </w:p>
    <w:p w14:paraId="0CA3A8AC" w14:textId="77777777" w:rsidR="00C042D9" w:rsidRPr="0050033E" w:rsidRDefault="00C042D9" w:rsidP="0050033E">
      <w:pPr>
        <w:pStyle w:val="BodyTextiPlato"/>
      </w:pPr>
      <w:r w:rsidRPr="0050033E">
        <w:t xml:space="preserve">The clinical risk management process involves: </w:t>
      </w:r>
    </w:p>
    <w:p w14:paraId="7D8A88ED" w14:textId="77777777" w:rsidR="00C042D9" w:rsidRPr="0050033E" w:rsidRDefault="00C042D9">
      <w:pPr>
        <w:pStyle w:val="BodyTextiPlato"/>
        <w:numPr>
          <w:ilvl w:val="0"/>
          <w:numId w:val="22"/>
        </w:numPr>
      </w:pPr>
      <w:r w:rsidRPr="0050033E">
        <w:t xml:space="preserve">Ongoing involvement of the Clinical Safety Officer (CSO), in all appropriate product development activities </w:t>
      </w:r>
    </w:p>
    <w:p w14:paraId="46B3E003" w14:textId="77777777" w:rsidR="00C042D9" w:rsidRPr="0050033E" w:rsidRDefault="00C042D9">
      <w:pPr>
        <w:pStyle w:val="BodyTextiPlato"/>
        <w:numPr>
          <w:ilvl w:val="0"/>
          <w:numId w:val="22"/>
        </w:numPr>
      </w:pPr>
      <w:r w:rsidRPr="0050033E">
        <w:t xml:space="preserve">Quarterly product review between the CSO and Product Management (PM) team to facilitate the discussion of configuration management metrics; further review of any reported clinical hazards / clinical safety incidents; review of clinical risk management processes and systems; and review of clinical risk management regulatory </w:t>
      </w:r>
      <w:proofErr w:type="gramStart"/>
      <w:r w:rsidRPr="0050033E">
        <w:t>changes</w:t>
      </w:r>
      <w:proofErr w:type="gramEnd"/>
    </w:p>
    <w:p w14:paraId="7DA5ACED" w14:textId="77777777" w:rsidR="00C042D9" w:rsidRPr="0050033E" w:rsidRDefault="00C042D9">
      <w:pPr>
        <w:pStyle w:val="BodyTextiPlato"/>
        <w:numPr>
          <w:ilvl w:val="0"/>
          <w:numId w:val="22"/>
        </w:numPr>
      </w:pPr>
      <w:r w:rsidRPr="0050033E">
        <w:t xml:space="preserve">Passive monitoring of customer feedback for clinical hazards / clinical safety incidents </w:t>
      </w:r>
    </w:p>
    <w:p w14:paraId="57E7F822" w14:textId="412A9454" w:rsidR="00C042D9" w:rsidRPr="0050033E" w:rsidRDefault="00C042D9">
      <w:pPr>
        <w:pStyle w:val="BodyTextiPlato"/>
        <w:numPr>
          <w:ilvl w:val="0"/>
          <w:numId w:val="22"/>
        </w:numPr>
      </w:pPr>
      <w:r w:rsidRPr="0050033E">
        <w:t xml:space="preserve">Active monitoring of all </w:t>
      </w:r>
      <w:proofErr w:type="spellStart"/>
      <w:r w:rsidRPr="0050033E">
        <w:t>iPlato</w:t>
      </w:r>
      <w:proofErr w:type="spellEnd"/>
      <w:r w:rsidRPr="0050033E">
        <w:t xml:space="preserve"> customers for clinical hazards / clinical safety incidents (</w:t>
      </w:r>
    </w:p>
    <w:p w14:paraId="792709E3" w14:textId="77777777" w:rsidR="00C042D9" w:rsidRPr="0050033E" w:rsidRDefault="00C042D9">
      <w:pPr>
        <w:pStyle w:val="BodyTextiPlato"/>
        <w:numPr>
          <w:ilvl w:val="0"/>
          <w:numId w:val="22"/>
        </w:numPr>
      </w:pPr>
      <w:r w:rsidRPr="0050033E">
        <w:t xml:space="preserve">Reporting of clinical risk management activities and clinical risks or incidents to the board </w:t>
      </w:r>
      <w:proofErr w:type="gramStart"/>
      <w:r w:rsidRPr="0050033E">
        <w:t>on a monthly basis</w:t>
      </w:r>
      <w:proofErr w:type="gramEnd"/>
    </w:p>
    <w:p w14:paraId="69B34BFD" w14:textId="77777777" w:rsidR="00C042D9" w:rsidRPr="0050033E" w:rsidRDefault="00C042D9">
      <w:pPr>
        <w:pStyle w:val="BodyTextiPlato"/>
        <w:numPr>
          <w:ilvl w:val="0"/>
          <w:numId w:val="22"/>
        </w:numPr>
      </w:pPr>
      <w:r w:rsidRPr="0050033E">
        <w:t>Audit of clinical risk management activities and clinical incidents annually</w:t>
      </w:r>
    </w:p>
    <w:p w14:paraId="1E7712F0" w14:textId="080E1A3B" w:rsidR="00C042D9" w:rsidRPr="0050033E" w:rsidRDefault="00C042D9">
      <w:pPr>
        <w:pStyle w:val="BodyTextiPlato"/>
        <w:numPr>
          <w:ilvl w:val="0"/>
          <w:numId w:val="22"/>
        </w:numPr>
      </w:pPr>
      <w:r w:rsidRPr="0050033E">
        <w:t xml:space="preserve">The </w:t>
      </w:r>
      <w:proofErr w:type="spellStart"/>
      <w:r w:rsidRPr="0050033E">
        <w:t>iPlato</w:t>
      </w:r>
      <w:proofErr w:type="spellEnd"/>
      <w:r w:rsidRPr="0050033E">
        <w:t xml:space="preserve"> CSO is responsible for reviewing the clinical safety / risk documentation. The Chief Technology Officer and PM are responsible for leading the clinical risk management processes and documentation with input from other key individuals in the </w:t>
      </w:r>
      <w:proofErr w:type="spellStart"/>
      <w:r w:rsidRPr="0050033E">
        <w:t>iPlato</w:t>
      </w:r>
      <w:proofErr w:type="spellEnd"/>
      <w:r w:rsidRPr="0050033E">
        <w:t xml:space="preserve"> team such as the CEO. </w:t>
      </w:r>
    </w:p>
    <w:p w14:paraId="76F6CE01" w14:textId="45649818" w:rsidR="00C042D9" w:rsidRPr="0050033E" w:rsidRDefault="00C042D9" w:rsidP="0050033E">
      <w:pPr>
        <w:pStyle w:val="BodyTextiPlato"/>
      </w:pPr>
      <w:r w:rsidRPr="0050033E">
        <w:t xml:space="preserve">Clinical risk management activities and clinical risks or incidents are submitted to the board in the form of a summary report </w:t>
      </w:r>
      <w:proofErr w:type="gramStart"/>
      <w:r w:rsidRPr="0050033E">
        <w:t>on a monthly basis</w:t>
      </w:r>
      <w:proofErr w:type="gramEnd"/>
      <w:r w:rsidRPr="0050033E">
        <w:t xml:space="preserve">. Results of audit of clinical risk management processes are reported to the board on an annual basis.  The </w:t>
      </w:r>
      <w:proofErr w:type="spellStart"/>
      <w:r w:rsidRPr="0050033E">
        <w:t>iPlato</w:t>
      </w:r>
      <w:proofErr w:type="spellEnd"/>
      <w:r w:rsidRPr="0050033E">
        <w:t xml:space="preserve"> CEO has authority for final approval of all clinical risk management documentation and process changes.</w:t>
      </w:r>
    </w:p>
    <w:p w14:paraId="7549F525" w14:textId="77777777" w:rsidR="00C042D9" w:rsidRDefault="00C042D9" w:rsidP="00C042D9">
      <w:pPr>
        <w:rPr>
          <w:rFonts w:ascii="Calibri" w:eastAsia="Calibri" w:hAnsi="Calibri" w:cs="Calibri"/>
          <w:color w:val="000000" w:themeColor="text1"/>
        </w:rPr>
      </w:pPr>
    </w:p>
    <w:p w14:paraId="314E8527" w14:textId="4F4772AE" w:rsidR="00C042D9" w:rsidRPr="00460720" w:rsidRDefault="0050033E" w:rsidP="00C042D9">
      <w:pPr>
        <w:pStyle w:val="Heading1"/>
        <w:rPr>
          <w:rFonts w:cstheme="minorHAnsi"/>
          <w:b w:val="0"/>
          <w:bCs w:val="0"/>
          <w:color w:val="4F81BD" w:themeColor="accent1"/>
        </w:rPr>
      </w:pPr>
      <w:bookmarkStart w:id="53" w:name="_Toc128750915"/>
      <w:r>
        <w:rPr>
          <w:rFonts w:cstheme="minorHAnsi"/>
          <w:color w:val="4F81BD" w:themeColor="accent1"/>
        </w:rPr>
        <w:lastRenderedPageBreak/>
        <w:t>Risk Management Team</w:t>
      </w:r>
      <w:bookmarkEnd w:id="53"/>
    </w:p>
    <w:tbl>
      <w:tblPr>
        <w:tblStyle w:val="GridTable4-Accent11"/>
        <w:tblW w:w="0" w:type="auto"/>
        <w:tblLook w:val="0620" w:firstRow="1" w:lastRow="0" w:firstColumn="0" w:lastColumn="0" w:noHBand="1" w:noVBand="1"/>
      </w:tblPr>
      <w:tblGrid>
        <w:gridCol w:w="2492"/>
        <w:gridCol w:w="1544"/>
        <w:gridCol w:w="5700"/>
      </w:tblGrid>
      <w:tr w:rsidR="00C042D9" w14:paraId="6E320A7B" w14:textId="77777777" w:rsidTr="0050033E">
        <w:trPr>
          <w:cnfStyle w:val="100000000000" w:firstRow="1" w:lastRow="0" w:firstColumn="0" w:lastColumn="0" w:oddVBand="0" w:evenVBand="0" w:oddHBand="0" w:evenHBand="0" w:firstRowFirstColumn="0" w:firstRowLastColumn="0" w:lastRowFirstColumn="0" w:lastRowLastColumn="0"/>
          <w:trHeight w:val="300"/>
        </w:trPr>
        <w:tc>
          <w:tcPr>
            <w:tcW w:w="0" w:type="auto"/>
          </w:tcPr>
          <w:p w14:paraId="1EF34E3B" w14:textId="77777777" w:rsidR="00C042D9" w:rsidRPr="006471F3" w:rsidRDefault="00C042D9" w:rsidP="0050033E">
            <w:pPr>
              <w:pStyle w:val="BodyTable-iPlato4"/>
              <w:rPr>
                <w:rFonts w:eastAsia="Calibri"/>
                <w:b w:val="0"/>
                <w:bCs w:val="0"/>
              </w:rPr>
            </w:pPr>
            <w:r w:rsidRPr="006471F3">
              <w:rPr>
                <w:rFonts w:eastAsia="Calibri"/>
              </w:rPr>
              <w:t>Role</w:t>
            </w:r>
          </w:p>
        </w:tc>
        <w:tc>
          <w:tcPr>
            <w:tcW w:w="0" w:type="auto"/>
          </w:tcPr>
          <w:p w14:paraId="770CF86F" w14:textId="77777777" w:rsidR="00C042D9" w:rsidRPr="006471F3" w:rsidRDefault="00C042D9" w:rsidP="0050033E">
            <w:pPr>
              <w:pStyle w:val="BodyTable-iPlato4"/>
              <w:rPr>
                <w:rFonts w:eastAsia="Calibri"/>
                <w:b w:val="0"/>
                <w:bCs w:val="0"/>
              </w:rPr>
            </w:pPr>
            <w:r w:rsidRPr="006471F3">
              <w:rPr>
                <w:rFonts w:eastAsia="Calibri"/>
              </w:rPr>
              <w:t>Designee</w:t>
            </w:r>
          </w:p>
        </w:tc>
        <w:tc>
          <w:tcPr>
            <w:tcW w:w="0" w:type="auto"/>
          </w:tcPr>
          <w:p w14:paraId="47A3B3B5" w14:textId="77777777" w:rsidR="00C042D9" w:rsidRPr="006471F3" w:rsidRDefault="00C042D9" w:rsidP="0050033E">
            <w:pPr>
              <w:pStyle w:val="BodyTable-iPlato4"/>
              <w:rPr>
                <w:rFonts w:eastAsia="Calibri"/>
                <w:b w:val="0"/>
                <w:bCs w:val="0"/>
              </w:rPr>
            </w:pPr>
            <w:r w:rsidRPr="006471F3">
              <w:rPr>
                <w:rFonts w:eastAsia="Calibri"/>
              </w:rPr>
              <w:t>Responsibilities</w:t>
            </w:r>
          </w:p>
        </w:tc>
      </w:tr>
      <w:tr w:rsidR="00C042D9" w14:paraId="021D5A38" w14:textId="77777777" w:rsidTr="0050033E">
        <w:trPr>
          <w:trHeight w:val="300"/>
        </w:trPr>
        <w:tc>
          <w:tcPr>
            <w:tcW w:w="0" w:type="auto"/>
          </w:tcPr>
          <w:p w14:paraId="10C907D3" w14:textId="77777777" w:rsidR="00C042D9" w:rsidRPr="006471F3" w:rsidRDefault="00C042D9" w:rsidP="0050033E">
            <w:pPr>
              <w:pStyle w:val="BodyTable-iPlato4"/>
              <w:rPr>
                <w:rFonts w:eastAsia="Calibri"/>
              </w:rPr>
            </w:pPr>
            <w:r>
              <w:rPr>
                <w:rFonts w:eastAsia="Calibri"/>
              </w:rPr>
              <w:t>Chief Financial Officer/ SIRO</w:t>
            </w:r>
          </w:p>
        </w:tc>
        <w:tc>
          <w:tcPr>
            <w:tcW w:w="0" w:type="auto"/>
          </w:tcPr>
          <w:p w14:paraId="0B3DD5F0" w14:textId="77777777" w:rsidR="00C042D9" w:rsidRPr="006471F3" w:rsidRDefault="00C042D9" w:rsidP="0050033E">
            <w:pPr>
              <w:pStyle w:val="BodyTable-iPlato4"/>
              <w:rPr>
                <w:rFonts w:eastAsia="Calibri"/>
              </w:rPr>
            </w:pPr>
            <w:r>
              <w:rPr>
                <w:rFonts w:eastAsia="Calibri"/>
              </w:rPr>
              <w:t>Martin Rowden</w:t>
            </w:r>
          </w:p>
        </w:tc>
        <w:tc>
          <w:tcPr>
            <w:tcW w:w="0" w:type="auto"/>
          </w:tcPr>
          <w:p w14:paraId="5E451913" w14:textId="2F858215" w:rsidR="00C042D9" w:rsidRPr="006471F3" w:rsidRDefault="00C042D9" w:rsidP="0050033E">
            <w:pPr>
              <w:pStyle w:val="BodyTable-iPlato4"/>
              <w:rPr>
                <w:rFonts w:eastAsia="Calibri"/>
              </w:rPr>
            </w:pPr>
            <w:r w:rsidRPr="006471F3">
              <w:rPr>
                <w:rFonts w:eastAsia="Calibri"/>
              </w:rPr>
              <w:t>Perform ‘top management’ functions</w:t>
            </w:r>
            <w:r w:rsidR="000A6B96">
              <w:rPr>
                <w:rFonts w:eastAsia="Calibri"/>
              </w:rPr>
              <w:t>.</w:t>
            </w:r>
          </w:p>
          <w:p w14:paraId="1BDFD348" w14:textId="157E5217" w:rsidR="00C042D9" w:rsidRPr="006471F3" w:rsidRDefault="00C042D9" w:rsidP="0050033E">
            <w:pPr>
              <w:pStyle w:val="BodyTable-iPlato4"/>
              <w:rPr>
                <w:rFonts w:eastAsia="Calibri"/>
              </w:rPr>
            </w:pPr>
            <w:r w:rsidRPr="006471F3">
              <w:rPr>
                <w:rFonts w:eastAsia="Calibri"/>
              </w:rPr>
              <w:t xml:space="preserve">Approve clinical risk management </w:t>
            </w:r>
            <w:r w:rsidR="000A6B96" w:rsidRPr="006471F3">
              <w:rPr>
                <w:rFonts w:eastAsia="Calibri"/>
              </w:rPr>
              <w:t>documentation.</w:t>
            </w:r>
          </w:p>
          <w:p w14:paraId="74B941C7" w14:textId="77777777" w:rsidR="00C042D9" w:rsidRPr="006471F3" w:rsidRDefault="00C042D9" w:rsidP="0050033E">
            <w:pPr>
              <w:pStyle w:val="BodyTable-iPlato4"/>
              <w:rPr>
                <w:rFonts w:eastAsia="Calibri"/>
              </w:rPr>
            </w:pPr>
            <w:r w:rsidRPr="006471F3">
              <w:rPr>
                <w:rFonts w:eastAsia="Calibri"/>
              </w:rPr>
              <w:t>Join clinical risk management reviews (regular and episodic)</w:t>
            </w:r>
          </w:p>
        </w:tc>
      </w:tr>
      <w:tr w:rsidR="00C042D9" w14:paraId="45009FE0" w14:textId="77777777" w:rsidTr="0050033E">
        <w:trPr>
          <w:trHeight w:val="300"/>
        </w:trPr>
        <w:tc>
          <w:tcPr>
            <w:tcW w:w="0" w:type="auto"/>
          </w:tcPr>
          <w:p w14:paraId="3B1AD19D" w14:textId="77777777" w:rsidR="00C042D9" w:rsidRPr="006471F3" w:rsidRDefault="00C042D9" w:rsidP="0050033E">
            <w:pPr>
              <w:pStyle w:val="BodyTable-iPlato4"/>
              <w:rPr>
                <w:rFonts w:eastAsia="Calibri"/>
              </w:rPr>
            </w:pPr>
            <w:r w:rsidRPr="006471F3">
              <w:rPr>
                <w:rFonts w:eastAsia="Calibri"/>
              </w:rPr>
              <w:t>Clinical Safety Officer</w:t>
            </w:r>
          </w:p>
        </w:tc>
        <w:tc>
          <w:tcPr>
            <w:tcW w:w="0" w:type="auto"/>
          </w:tcPr>
          <w:p w14:paraId="0EE84184" w14:textId="77777777" w:rsidR="00C042D9" w:rsidRPr="006471F3" w:rsidRDefault="00C042D9" w:rsidP="0050033E">
            <w:pPr>
              <w:pStyle w:val="BodyTable-iPlato4"/>
              <w:rPr>
                <w:rFonts w:eastAsia="Calibri"/>
              </w:rPr>
            </w:pPr>
            <w:proofErr w:type="spellStart"/>
            <w:r w:rsidRPr="006471F3">
              <w:rPr>
                <w:rFonts w:eastAsia="Calibri"/>
              </w:rPr>
              <w:t>Dr.</w:t>
            </w:r>
            <w:proofErr w:type="spellEnd"/>
            <w:r w:rsidRPr="006471F3">
              <w:rPr>
                <w:rFonts w:eastAsia="Calibri"/>
              </w:rPr>
              <w:t xml:space="preserve"> Harriet Leyland</w:t>
            </w:r>
          </w:p>
        </w:tc>
        <w:tc>
          <w:tcPr>
            <w:tcW w:w="0" w:type="auto"/>
          </w:tcPr>
          <w:p w14:paraId="7F262863" w14:textId="2C4D42C6" w:rsidR="00C042D9" w:rsidRPr="006471F3" w:rsidRDefault="00C042D9" w:rsidP="0050033E">
            <w:pPr>
              <w:pStyle w:val="BodyTable-iPlato4"/>
              <w:rPr>
                <w:rFonts w:eastAsia="Calibri"/>
              </w:rPr>
            </w:pPr>
            <w:r w:rsidRPr="006471F3">
              <w:rPr>
                <w:rFonts w:eastAsia="Calibri"/>
              </w:rPr>
              <w:t xml:space="preserve">Create clinical risk management </w:t>
            </w:r>
            <w:r w:rsidR="000A6B96" w:rsidRPr="006471F3">
              <w:rPr>
                <w:rFonts w:eastAsia="Calibri"/>
              </w:rPr>
              <w:t>processes.</w:t>
            </w:r>
          </w:p>
          <w:p w14:paraId="75E84A15" w14:textId="3ADFD513" w:rsidR="00C042D9" w:rsidRPr="006471F3" w:rsidRDefault="00C042D9" w:rsidP="0050033E">
            <w:pPr>
              <w:pStyle w:val="BodyTable-iPlato4"/>
              <w:rPr>
                <w:rFonts w:eastAsia="Calibri"/>
              </w:rPr>
            </w:pPr>
            <w:r w:rsidRPr="006471F3">
              <w:rPr>
                <w:rFonts w:eastAsia="Calibri"/>
              </w:rPr>
              <w:t xml:space="preserve">Review clinical risk management </w:t>
            </w:r>
            <w:r w:rsidR="000A6B96" w:rsidRPr="006471F3">
              <w:rPr>
                <w:rFonts w:eastAsia="Calibri"/>
              </w:rPr>
              <w:t>documentation.</w:t>
            </w:r>
          </w:p>
          <w:p w14:paraId="6B6F0C06" w14:textId="55A2E115" w:rsidR="00C042D9" w:rsidRPr="006471F3" w:rsidRDefault="00C042D9" w:rsidP="0050033E">
            <w:pPr>
              <w:pStyle w:val="BodyTable-iPlato4"/>
              <w:rPr>
                <w:rFonts w:eastAsia="Calibri"/>
              </w:rPr>
            </w:pPr>
            <w:r w:rsidRPr="006471F3">
              <w:rPr>
                <w:rFonts w:eastAsia="Calibri"/>
              </w:rPr>
              <w:t xml:space="preserve">Approve clinical risk management </w:t>
            </w:r>
            <w:r w:rsidR="000A6B96" w:rsidRPr="006471F3">
              <w:rPr>
                <w:rFonts w:eastAsia="Calibri"/>
              </w:rPr>
              <w:t>documentation.</w:t>
            </w:r>
          </w:p>
          <w:p w14:paraId="1E2D40E3" w14:textId="77777777" w:rsidR="00C042D9" w:rsidRPr="006471F3" w:rsidRDefault="00C042D9" w:rsidP="0050033E">
            <w:pPr>
              <w:pStyle w:val="BodyTable-iPlato4"/>
              <w:rPr>
                <w:rFonts w:eastAsia="Calibri"/>
              </w:rPr>
            </w:pPr>
            <w:r w:rsidRPr="006471F3">
              <w:rPr>
                <w:rFonts w:eastAsia="Calibri"/>
              </w:rPr>
              <w:t>Lead hazard identification reviews</w:t>
            </w:r>
          </w:p>
          <w:p w14:paraId="491EFDEF" w14:textId="77777777" w:rsidR="00C042D9" w:rsidRPr="006471F3" w:rsidRDefault="00C042D9" w:rsidP="0050033E">
            <w:pPr>
              <w:pStyle w:val="BodyTable-iPlato4"/>
              <w:rPr>
                <w:rFonts w:eastAsia="Calibri"/>
              </w:rPr>
            </w:pPr>
            <w:r w:rsidRPr="006471F3">
              <w:rPr>
                <w:rFonts w:eastAsia="Calibri"/>
              </w:rPr>
              <w:t>Lead clinical risk management reviews (regular and episodic)</w:t>
            </w:r>
          </w:p>
        </w:tc>
      </w:tr>
      <w:tr w:rsidR="00C042D9" w14:paraId="7DD7700B" w14:textId="77777777" w:rsidTr="0050033E">
        <w:trPr>
          <w:trHeight w:val="300"/>
        </w:trPr>
        <w:tc>
          <w:tcPr>
            <w:tcW w:w="0" w:type="auto"/>
          </w:tcPr>
          <w:p w14:paraId="44023D5A" w14:textId="77777777" w:rsidR="00C042D9" w:rsidRPr="006471F3" w:rsidRDefault="00C042D9" w:rsidP="0050033E">
            <w:pPr>
              <w:pStyle w:val="BodyTable-iPlato4"/>
              <w:rPr>
                <w:rFonts w:eastAsia="Calibri"/>
              </w:rPr>
            </w:pPr>
            <w:r w:rsidRPr="006471F3">
              <w:rPr>
                <w:rFonts w:eastAsia="Calibri"/>
              </w:rPr>
              <w:t>Product Team Lead</w:t>
            </w:r>
          </w:p>
        </w:tc>
        <w:tc>
          <w:tcPr>
            <w:tcW w:w="0" w:type="auto"/>
          </w:tcPr>
          <w:p w14:paraId="24F86B88" w14:textId="77777777" w:rsidR="00C042D9" w:rsidRPr="006471F3" w:rsidRDefault="00C042D9" w:rsidP="0050033E">
            <w:pPr>
              <w:pStyle w:val="BodyTable-iPlato4"/>
              <w:rPr>
                <w:rFonts w:eastAsia="Calibri"/>
              </w:rPr>
            </w:pPr>
            <w:r w:rsidRPr="006471F3">
              <w:rPr>
                <w:rFonts w:eastAsia="Calibri"/>
              </w:rPr>
              <w:t>Jak Moore</w:t>
            </w:r>
          </w:p>
        </w:tc>
        <w:tc>
          <w:tcPr>
            <w:tcW w:w="0" w:type="auto"/>
          </w:tcPr>
          <w:p w14:paraId="6941FEF8" w14:textId="2834F9CB" w:rsidR="00C042D9" w:rsidRPr="006471F3" w:rsidRDefault="00C042D9" w:rsidP="0050033E">
            <w:pPr>
              <w:pStyle w:val="BodyTable-iPlato4"/>
              <w:rPr>
                <w:rFonts w:eastAsia="Calibri"/>
              </w:rPr>
            </w:pPr>
            <w:r w:rsidRPr="006471F3">
              <w:rPr>
                <w:rFonts w:eastAsia="Calibri"/>
              </w:rPr>
              <w:t xml:space="preserve">Set up clinical risk management </w:t>
            </w:r>
            <w:r w:rsidR="000A6B96" w:rsidRPr="006471F3">
              <w:rPr>
                <w:rFonts w:eastAsia="Calibri"/>
              </w:rPr>
              <w:t>process.</w:t>
            </w:r>
          </w:p>
          <w:p w14:paraId="23DF63A3" w14:textId="135FA04A" w:rsidR="00C042D9" w:rsidRPr="006471F3" w:rsidRDefault="00C042D9" w:rsidP="0050033E">
            <w:pPr>
              <w:pStyle w:val="BodyTable-iPlato4"/>
              <w:rPr>
                <w:rFonts w:eastAsia="Calibri"/>
              </w:rPr>
            </w:pPr>
            <w:r w:rsidRPr="006471F3">
              <w:rPr>
                <w:rFonts w:eastAsia="Calibri"/>
              </w:rPr>
              <w:t xml:space="preserve">Co-ordinate clinical risk management across </w:t>
            </w:r>
            <w:proofErr w:type="spellStart"/>
            <w:r>
              <w:rPr>
                <w:rFonts w:eastAsia="Calibri"/>
              </w:rPr>
              <w:t>iPlato</w:t>
            </w:r>
            <w:proofErr w:type="spellEnd"/>
            <w:r w:rsidR="000A6B96">
              <w:rPr>
                <w:rFonts w:eastAsia="Calibri"/>
              </w:rPr>
              <w:t>.</w:t>
            </w:r>
          </w:p>
          <w:p w14:paraId="4BFE1B23" w14:textId="5694EB8E" w:rsidR="00C042D9" w:rsidRPr="006471F3" w:rsidRDefault="00C042D9" w:rsidP="0050033E">
            <w:pPr>
              <w:pStyle w:val="BodyTable-iPlato4"/>
              <w:rPr>
                <w:rFonts w:eastAsia="Calibri"/>
              </w:rPr>
            </w:pPr>
            <w:r w:rsidRPr="006471F3">
              <w:rPr>
                <w:rFonts w:eastAsia="Calibri"/>
              </w:rPr>
              <w:t>Act as main point of contact with Clinical Safety Officer</w:t>
            </w:r>
            <w:r w:rsidR="000A6B96">
              <w:rPr>
                <w:rFonts w:eastAsia="Calibri"/>
              </w:rPr>
              <w:t>.</w:t>
            </w:r>
          </w:p>
          <w:p w14:paraId="6E63ED05" w14:textId="3DC01DB6" w:rsidR="00C042D9" w:rsidRPr="006471F3" w:rsidRDefault="00C042D9" w:rsidP="0050033E">
            <w:pPr>
              <w:pStyle w:val="BodyTable-iPlato4"/>
              <w:rPr>
                <w:rFonts w:eastAsia="Calibri"/>
              </w:rPr>
            </w:pPr>
            <w:r w:rsidRPr="006471F3">
              <w:rPr>
                <w:rFonts w:eastAsia="Calibri"/>
              </w:rPr>
              <w:t>Create risk management reviews</w:t>
            </w:r>
            <w:r w:rsidR="000A6B96">
              <w:rPr>
                <w:rFonts w:eastAsia="Calibri"/>
              </w:rPr>
              <w:t>.</w:t>
            </w:r>
          </w:p>
          <w:p w14:paraId="0A88DAD2" w14:textId="0CC6B2A5" w:rsidR="00C042D9" w:rsidRPr="006471F3" w:rsidRDefault="00C042D9" w:rsidP="0050033E">
            <w:pPr>
              <w:pStyle w:val="BodyTable-iPlato4"/>
              <w:rPr>
                <w:rFonts w:eastAsia="Calibri"/>
              </w:rPr>
            </w:pPr>
            <w:r w:rsidRPr="006471F3">
              <w:rPr>
                <w:rFonts w:eastAsia="Calibri"/>
              </w:rPr>
              <w:t xml:space="preserve">Join hazard identification </w:t>
            </w:r>
            <w:r w:rsidR="000A6B96" w:rsidRPr="006471F3">
              <w:rPr>
                <w:rFonts w:eastAsia="Calibri"/>
              </w:rPr>
              <w:t>reviews.</w:t>
            </w:r>
          </w:p>
          <w:p w14:paraId="3F3F6376" w14:textId="77777777" w:rsidR="00C042D9" w:rsidRPr="006471F3" w:rsidRDefault="00C042D9" w:rsidP="0050033E">
            <w:pPr>
              <w:pStyle w:val="BodyTable-iPlato4"/>
              <w:rPr>
                <w:rFonts w:eastAsia="Calibri"/>
              </w:rPr>
            </w:pPr>
            <w:r w:rsidRPr="006471F3">
              <w:rPr>
                <w:rFonts w:eastAsia="Calibri"/>
              </w:rPr>
              <w:t>Join clinical risk management reviews (regular and episodic)</w:t>
            </w:r>
          </w:p>
        </w:tc>
      </w:tr>
      <w:tr w:rsidR="00C042D9" w14:paraId="0520983C" w14:textId="77777777" w:rsidTr="0050033E">
        <w:trPr>
          <w:trHeight w:val="300"/>
        </w:trPr>
        <w:tc>
          <w:tcPr>
            <w:tcW w:w="0" w:type="auto"/>
          </w:tcPr>
          <w:p w14:paraId="4CF24F74" w14:textId="77777777" w:rsidR="00C042D9" w:rsidRPr="006471F3" w:rsidRDefault="00C042D9" w:rsidP="0050033E">
            <w:pPr>
              <w:pStyle w:val="BodyTable-iPlato4"/>
              <w:rPr>
                <w:rFonts w:eastAsia="Calibri"/>
              </w:rPr>
            </w:pPr>
            <w:r w:rsidRPr="006471F3">
              <w:rPr>
                <w:rFonts w:eastAsia="Calibri"/>
              </w:rPr>
              <w:t>Chief Technology Officer (Interim)</w:t>
            </w:r>
          </w:p>
        </w:tc>
        <w:tc>
          <w:tcPr>
            <w:tcW w:w="0" w:type="auto"/>
          </w:tcPr>
          <w:p w14:paraId="06DEFFEB" w14:textId="77777777" w:rsidR="00C042D9" w:rsidRPr="006471F3" w:rsidRDefault="00C042D9" w:rsidP="0050033E">
            <w:pPr>
              <w:pStyle w:val="BodyTable-iPlato4"/>
              <w:rPr>
                <w:rFonts w:eastAsia="Calibri"/>
              </w:rPr>
            </w:pPr>
            <w:proofErr w:type="spellStart"/>
            <w:r w:rsidRPr="006471F3">
              <w:rPr>
                <w:rFonts w:eastAsia="Calibri"/>
              </w:rPr>
              <w:t>Jirka</w:t>
            </w:r>
            <w:proofErr w:type="spellEnd"/>
            <w:r w:rsidRPr="006471F3">
              <w:rPr>
                <w:rFonts w:eastAsia="Calibri"/>
              </w:rPr>
              <w:t xml:space="preserve"> </w:t>
            </w:r>
            <w:proofErr w:type="spellStart"/>
            <w:r w:rsidRPr="006471F3">
              <w:rPr>
                <w:rFonts w:eastAsia="Calibri"/>
              </w:rPr>
              <w:t>Orlik</w:t>
            </w:r>
            <w:proofErr w:type="spellEnd"/>
          </w:p>
        </w:tc>
        <w:tc>
          <w:tcPr>
            <w:tcW w:w="0" w:type="auto"/>
          </w:tcPr>
          <w:p w14:paraId="340C87A1" w14:textId="77777777" w:rsidR="00C042D9" w:rsidRPr="006471F3" w:rsidRDefault="00C042D9" w:rsidP="0050033E">
            <w:pPr>
              <w:pStyle w:val="BodyTable-iPlato4"/>
              <w:rPr>
                <w:rFonts w:eastAsia="Calibri"/>
              </w:rPr>
            </w:pPr>
            <w:r w:rsidRPr="006471F3">
              <w:rPr>
                <w:rFonts w:eastAsia="Calibri"/>
              </w:rPr>
              <w:t>Support clinical risk management process (tech)</w:t>
            </w:r>
          </w:p>
          <w:p w14:paraId="5FBBFA3C" w14:textId="037499BA" w:rsidR="00C042D9" w:rsidRPr="006471F3" w:rsidRDefault="00C042D9" w:rsidP="0050033E">
            <w:pPr>
              <w:pStyle w:val="BodyTable-iPlato4"/>
              <w:rPr>
                <w:rFonts w:eastAsia="Calibri"/>
              </w:rPr>
            </w:pPr>
            <w:r w:rsidRPr="006471F3">
              <w:rPr>
                <w:rFonts w:eastAsia="Calibri"/>
              </w:rPr>
              <w:t xml:space="preserve">Join hazard identification </w:t>
            </w:r>
            <w:r w:rsidR="000A6B96" w:rsidRPr="006471F3">
              <w:rPr>
                <w:rFonts w:eastAsia="Calibri"/>
              </w:rPr>
              <w:t>reviews.</w:t>
            </w:r>
          </w:p>
          <w:p w14:paraId="497BCC54" w14:textId="77777777" w:rsidR="00C042D9" w:rsidRPr="006471F3" w:rsidRDefault="00C042D9" w:rsidP="0050033E">
            <w:pPr>
              <w:pStyle w:val="BodyTable-iPlato4"/>
              <w:rPr>
                <w:rFonts w:eastAsia="Calibri"/>
              </w:rPr>
            </w:pPr>
            <w:r w:rsidRPr="006471F3">
              <w:rPr>
                <w:rFonts w:eastAsia="Calibri"/>
              </w:rPr>
              <w:t>Join clinical risk management reviews (regular + episodic)</w:t>
            </w:r>
          </w:p>
          <w:p w14:paraId="2D5A8803" w14:textId="77777777" w:rsidR="00C042D9" w:rsidRPr="006471F3" w:rsidRDefault="00C042D9" w:rsidP="0050033E">
            <w:pPr>
              <w:pStyle w:val="BodyTable-iPlato4"/>
              <w:rPr>
                <w:rFonts w:eastAsia="Calibri"/>
              </w:rPr>
            </w:pPr>
            <w:r w:rsidRPr="006471F3">
              <w:rPr>
                <w:rFonts w:eastAsia="Calibri"/>
              </w:rPr>
              <w:t>Management of Product and Product Managers</w:t>
            </w:r>
          </w:p>
        </w:tc>
      </w:tr>
      <w:tr w:rsidR="00C042D9" w14:paraId="744DFB6C" w14:textId="77777777" w:rsidTr="0050033E">
        <w:trPr>
          <w:trHeight w:val="300"/>
        </w:trPr>
        <w:tc>
          <w:tcPr>
            <w:tcW w:w="0" w:type="auto"/>
          </w:tcPr>
          <w:p w14:paraId="4E7CF1AA" w14:textId="77777777" w:rsidR="00C042D9" w:rsidRPr="006471F3" w:rsidRDefault="00C042D9" w:rsidP="0050033E">
            <w:pPr>
              <w:pStyle w:val="BodyTable-iPlato4"/>
              <w:rPr>
                <w:rFonts w:eastAsia="Calibri"/>
              </w:rPr>
            </w:pPr>
            <w:r w:rsidRPr="006471F3">
              <w:rPr>
                <w:rFonts w:eastAsia="Calibri"/>
              </w:rPr>
              <w:t>Product Managers</w:t>
            </w:r>
          </w:p>
        </w:tc>
        <w:tc>
          <w:tcPr>
            <w:tcW w:w="0" w:type="auto"/>
          </w:tcPr>
          <w:p w14:paraId="2A4FE59E" w14:textId="77777777" w:rsidR="00C042D9" w:rsidRPr="006471F3" w:rsidRDefault="00C042D9" w:rsidP="0050033E">
            <w:pPr>
              <w:pStyle w:val="BodyTable-iPlato4"/>
              <w:rPr>
                <w:rFonts w:eastAsia="Calibri"/>
              </w:rPr>
            </w:pPr>
          </w:p>
        </w:tc>
        <w:tc>
          <w:tcPr>
            <w:tcW w:w="0" w:type="auto"/>
          </w:tcPr>
          <w:p w14:paraId="5628B697" w14:textId="18024EAC" w:rsidR="00C042D9" w:rsidRPr="006471F3" w:rsidRDefault="00C042D9" w:rsidP="0050033E">
            <w:pPr>
              <w:pStyle w:val="BodyTable-iPlato4"/>
              <w:rPr>
                <w:rFonts w:eastAsia="Calibri"/>
              </w:rPr>
            </w:pPr>
            <w:r w:rsidRPr="006471F3">
              <w:rPr>
                <w:rFonts w:eastAsia="Calibri"/>
              </w:rPr>
              <w:t xml:space="preserve">Product development identification of risk and appropriate controls for identified </w:t>
            </w:r>
            <w:r w:rsidR="000A6B96" w:rsidRPr="006471F3">
              <w:rPr>
                <w:rFonts w:eastAsia="Calibri"/>
              </w:rPr>
              <w:t>risk.</w:t>
            </w:r>
          </w:p>
          <w:p w14:paraId="72F190AD" w14:textId="77BFB8B9" w:rsidR="00C042D9" w:rsidRPr="006471F3" w:rsidRDefault="00C042D9" w:rsidP="0050033E">
            <w:pPr>
              <w:pStyle w:val="BodyTable-iPlato4"/>
              <w:rPr>
                <w:rFonts w:eastAsia="Calibri"/>
              </w:rPr>
            </w:pPr>
            <w:r w:rsidRPr="006471F3">
              <w:rPr>
                <w:rFonts w:eastAsia="Calibri"/>
              </w:rPr>
              <w:t>Communicate product development with the PTL and/ or CSO</w:t>
            </w:r>
            <w:r w:rsidR="000A6B96">
              <w:rPr>
                <w:rFonts w:eastAsia="Calibri"/>
              </w:rPr>
              <w:t>.</w:t>
            </w:r>
          </w:p>
          <w:p w14:paraId="3848242D" w14:textId="1641DCC9" w:rsidR="00C042D9" w:rsidRPr="006471F3" w:rsidRDefault="00C042D9" w:rsidP="0050033E">
            <w:pPr>
              <w:pStyle w:val="BodyTable-iPlato4"/>
              <w:rPr>
                <w:rFonts w:eastAsia="Calibri"/>
              </w:rPr>
            </w:pPr>
            <w:r w:rsidRPr="006471F3">
              <w:rPr>
                <w:rFonts w:eastAsia="Calibri"/>
              </w:rPr>
              <w:t>Communicate user feedback with PTL and/ or CSO</w:t>
            </w:r>
            <w:r w:rsidR="000A6B96">
              <w:rPr>
                <w:rFonts w:eastAsia="Calibri"/>
              </w:rPr>
              <w:t>.</w:t>
            </w:r>
          </w:p>
          <w:p w14:paraId="42A09868" w14:textId="7A0FCDBE" w:rsidR="00C042D9" w:rsidRPr="006471F3" w:rsidRDefault="00C042D9" w:rsidP="0050033E">
            <w:pPr>
              <w:pStyle w:val="BodyTable-iPlato4"/>
              <w:rPr>
                <w:rFonts w:eastAsia="Calibri"/>
              </w:rPr>
            </w:pPr>
            <w:r w:rsidRPr="006471F3">
              <w:rPr>
                <w:rFonts w:eastAsia="Calibri"/>
              </w:rPr>
              <w:t xml:space="preserve">Join hazard identification </w:t>
            </w:r>
            <w:r w:rsidR="000A6B96" w:rsidRPr="006471F3">
              <w:rPr>
                <w:rFonts w:eastAsia="Calibri"/>
              </w:rPr>
              <w:t>reviews.</w:t>
            </w:r>
          </w:p>
          <w:p w14:paraId="2603A141" w14:textId="4B54FB84" w:rsidR="00C042D9" w:rsidRPr="006471F3" w:rsidRDefault="00C042D9" w:rsidP="0050033E">
            <w:pPr>
              <w:pStyle w:val="BodyTable-iPlato4"/>
              <w:rPr>
                <w:rFonts w:eastAsia="Calibri"/>
              </w:rPr>
            </w:pPr>
            <w:r w:rsidRPr="006471F3">
              <w:rPr>
                <w:rFonts w:eastAsia="Calibri"/>
              </w:rPr>
              <w:t>Join clinical risk management reviews (regular + episodic)</w:t>
            </w:r>
            <w:r w:rsidR="000A6B96">
              <w:rPr>
                <w:rFonts w:eastAsia="Calibri"/>
              </w:rPr>
              <w:t>.</w:t>
            </w:r>
          </w:p>
        </w:tc>
      </w:tr>
    </w:tbl>
    <w:p w14:paraId="5180942E" w14:textId="77777777" w:rsidR="00A84446" w:rsidRDefault="00A84446" w:rsidP="0050033E">
      <w:pPr>
        <w:pStyle w:val="Heading2"/>
      </w:pPr>
      <w:bookmarkStart w:id="54" w:name="_Toc124168682"/>
    </w:p>
    <w:p w14:paraId="72EA1878" w14:textId="011303AC" w:rsidR="00C042D9" w:rsidRPr="0050033E" w:rsidRDefault="00C042D9" w:rsidP="0050033E">
      <w:pPr>
        <w:pStyle w:val="Heading2"/>
      </w:pPr>
      <w:bookmarkStart w:id="55" w:name="_Toc128750916"/>
      <w:r w:rsidRPr="0050033E">
        <w:t xml:space="preserve">Clinical Hazard </w:t>
      </w:r>
      <w:bookmarkEnd w:id="54"/>
      <w:r w:rsidRPr="0050033E">
        <w:t>Assessment</w:t>
      </w:r>
      <w:bookmarkEnd w:id="55"/>
      <w:r w:rsidRPr="0050033E">
        <w:t xml:space="preserve"> </w:t>
      </w:r>
    </w:p>
    <w:p w14:paraId="2097CAFB" w14:textId="77777777" w:rsidR="00A84446" w:rsidRDefault="00C042D9" w:rsidP="0050033E">
      <w:pPr>
        <w:pStyle w:val="BodyTextiPlato"/>
      </w:pPr>
      <w:r w:rsidRPr="0050033E">
        <w:t xml:space="preserve">Two methods have been combined to identify hazards. </w:t>
      </w:r>
    </w:p>
    <w:p w14:paraId="563D19C8" w14:textId="77777777" w:rsidR="00A84446" w:rsidRDefault="00C042D9" w:rsidP="0050033E">
      <w:pPr>
        <w:pStyle w:val="BodyTextiPlato"/>
        <w:rPr>
          <w:rFonts w:eastAsia="Calibri"/>
        </w:rPr>
      </w:pPr>
      <w:r w:rsidRPr="0050033E">
        <w:t>A top-down approach based upon known hazards and a bottom-up approach relating to foreseeable hazards that can occur in operation.</w:t>
      </w:r>
      <w:r w:rsidRPr="0050033E">
        <w:rPr>
          <w:rFonts w:eastAsia="Calibri"/>
        </w:rPr>
        <w:t xml:space="preserve"> Hazard identification used a combined HAZID (hazard identification) and SWIFT (structured ‘what-if’ technique). </w:t>
      </w:r>
    </w:p>
    <w:p w14:paraId="19B99E38" w14:textId="7A52D187" w:rsidR="00C042D9" w:rsidRPr="0050033E" w:rsidRDefault="00C042D9" w:rsidP="0050033E">
      <w:pPr>
        <w:pStyle w:val="BodyTextiPlato"/>
        <w:rPr>
          <w:rFonts w:eastAsia="Calibri"/>
        </w:rPr>
      </w:pPr>
      <w:r w:rsidRPr="0050033E">
        <w:t xml:space="preserve">Qualitative probability </w:t>
      </w:r>
      <w:r w:rsidRPr="0050033E">
        <w:rPr>
          <w:rFonts w:eastAsia="Arial"/>
        </w:rPr>
        <w:t>(likelihood) of Hazards occurring</w:t>
      </w:r>
      <w:r w:rsidRPr="0050033E">
        <w:t xml:space="preserve"> (table 1) and </w:t>
      </w:r>
      <w:r w:rsidRPr="0050033E">
        <w:rPr>
          <w:rFonts w:eastAsia="Arial"/>
        </w:rPr>
        <w:t>clinical severity (consequence) of Hazards</w:t>
      </w:r>
      <w:r w:rsidRPr="0050033E">
        <w:t xml:space="preserve"> levels (table 2) were then used for risk analysis.</w:t>
      </w:r>
    </w:p>
    <w:p w14:paraId="34601368" w14:textId="77777777" w:rsidR="00C042D9" w:rsidRPr="0050033E" w:rsidRDefault="00C042D9" w:rsidP="0050033E">
      <w:pPr>
        <w:pStyle w:val="Heading2"/>
      </w:pPr>
      <w:bookmarkStart w:id="56" w:name="_Toc124168684"/>
      <w:bookmarkStart w:id="57" w:name="_Toc128750917"/>
      <w:r w:rsidRPr="0050033E">
        <w:t>Qualitative Probability Levels</w:t>
      </w:r>
      <w:bookmarkEnd w:id="56"/>
      <w:bookmarkEnd w:id="57"/>
    </w:p>
    <w:p w14:paraId="64D54E14" w14:textId="77777777" w:rsidR="00C042D9" w:rsidRPr="0050033E" w:rsidRDefault="00C042D9" w:rsidP="0050033E">
      <w:pPr>
        <w:pStyle w:val="BodyTextiPlato"/>
        <w:rPr>
          <w:rFonts w:eastAsia="Arial"/>
        </w:rPr>
      </w:pPr>
      <w:r w:rsidRPr="0050033E">
        <w:rPr>
          <w:rFonts w:eastAsia="Arial"/>
        </w:rPr>
        <w:t>The defined levels for the probability of harm are described as follows:</w:t>
      </w:r>
    </w:p>
    <w:tbl>
      <w:tblPr>
        <w:tblStyle w:val="GridTable4-Accent11"/>
        <w:tblW w:w="0" w:type="auto"/>
        <w:tblLook w:val="0620" w:firstRow="1" w:lastRow="0" w:firstColumn="0" w:lastColumn="0" w:noHBand="1" w:noVBand="1"/>
      </w:tblPr>
      <w:tblGrid>
        <w:gridCol w:w="1863"/>
        <w:gridCol w:w="6985"/>
      </w:tblGrid>
      <w:tr w:rsidR="00C042D9" w14:paraId="7A4C7BDE" w14:textId="77777777" w:rsidTr="0050033E">
        <w:trPr>
          <w:cnfStyle w:val="100000000000" w:firstRow="1" w:lastRow="0" w:firstColumn="0" w:lastColumn="0" w:oddVBand="0" w:evenVBand="0" w:oddHBand="0" w:evenHBand="0" w:firstRowFirstColumn="0" w:firstRowLastColumn="0" w:lastRowFirstColumn="0" w:lastRowLastColumn="0"/>
          <w:trHeight w:val="300"/>
        </w:trPr>
        <w:tc>
          <w:tcPr>
            <w:tcW w:w="0" w:type="auto"/>
          </w:tcPr>
          <w:p w14:paraId="66213DAD" w14:textId="77777777" w:rsidR="00C042D9" w:rsidRPr="00B00A84" w:rsidRDefault="00C042D9" w:rsidP="0050033E">
            <w:pPr>
              <w:pStyle w:val="BodyTable-iPlato4"/>
              <w:rPr>
                <w:rFonts w:eastAsia="Calibri"/>
              </w:rPr>
            </w:pPr>
            <w:r w:rsidRPr="00B00A84">
              <w:rPr>
                <w:rFonts w:eastAsia="Calibri"/>
              </w:rPr>
              <w:t>Likelihood Category</w:t>
            </w:r>
          </w:p>
        </w:tc>
        <w:tc>
          <w:tcPr>
            <w:tcW w:w="0" w:type="auto"/>
          </w:tcPr>
          <w:p w14:paraId="2448074B" w14:textId="77777777" w:rsidR="00C042D9" w:rsidRPr="00B00A84" w:rsidRDefault="00C042D9" w:rsidP="0050033E">
            <w:pPr>
              <w:pStyle w:val="BodyTable-iPlato4"/>
              <w:rPr>
                <w:rFonts w:eastAsia="Calibri"/>
              </w:rPr>
            </w:pPr>
            <w:r w:rsidRPr="00B00A84">
              <w:rPr>
                <w:rFonts w:eastAsia="Calibri"/>
              </w:rPr>
              <w:t>Interpretation</w:t>
            </w:r>
          </w:p>
        </w:tc>
      </w:tr>
      <w:tr w:rsidR="00C042D9" w14:paraId="2667CE9F" w14:textId="77777777" w:rsidTr="0050033E">
        <w:trPr>
          <w:trHeight w:val="300"/>
        </w:trPr>
        <w:tc>
          <w:tcPr>
            <w:tcW w:w="0" w:type="auto"/>
          </w:tcPr>
          <w:p w14:paraId="6338F99E" w14:textId="77777777" w:rsidR="00C042D9" w:rsidRPr="00B00A84" w:rsidRDefault="00C042D9" w:rsidP="0050033E">
            <w:pPr>
              <w:pStyle w:val="BodyTable-iPlato4"/>
              <w:rPr>
                <w:rFonts w:eastAsia="Calibri"/>
              </w:rPr>
            </w:pPr>
            <w:r w:rsidRPr="00B00A84">
              <w:rPr>
                <w:rFonts w:eastAsia="Calibri"/>
              </w:rPr>
              <w:t>Very high</w:t>
            </w:r>
          </w:p>
        </w:tc>
        <w:tc>
          <w:tcPr>
            <w:tcW w:w="0" w:type="auto"/>
          </w:tcPr>
          <w:p w14:paraId="1BCD19E9" w14:textId="77777777" w:rsidR="00C042D9" w:rsidRPr="00B00A84" w:rsidRDefault="00C042D9" w:rsidP="0050033E">
            <w:pPr>
              <w:pStyle w:val="BodyTable-iPlato4"/>
              <w:rPr>
                <w:rFonts w:eastAsia="Calibri"/>
              </w:rPr>
            </w:pPr>
            <w:r w:rsidRPr="00B00A84">
              <w:rPr>
                <w:rFonts w:eastAsia="Calibri"/>
              </w:rPr>
              <w:t>Certain or almost certain; highly likely to occur</w:t>
            </w:r>
          </w:p>
        </w:tc>
      </w:tr>
      <w:tr w:rsidR="00C042D9" w14:paraId="6B17ED9E" w14:textId="77777777" w:rsidTr="0050033E">
        <w:trPr>
          <w:trHeight w:val="300"/>
        </w:trPr>
        <w:tc>
          <w:tcPr>
            <w:tcW w:w="0" w:type="auto"/>
          </w:tcPr>
          <w:p w14:paraId="776E6E78" w14:textId="77777777" w:rsidR="00C042D9" w:rsidRPr="00B00A84" w:rsidRDefault="00C042D9" w:rsidP="0050033E">
            <w:pPr>
              <w:pStyle w:val="BodyTable-iPlato4"/>
              <w:rPr>
                <w:rFonts w:eastAsia="Calibri"/>
              </w:rPr>
            </w:pPr>
            <w:r w:rsidRPr="00B00A84">
              <w:rPr>
                <w:rFonts w:eastAsia="Calibri"/>
              </w:rPr>
              <w:lastRenderedPageBreak/>
              <w:t>High</w:t>
            </w:r>
          </w:p>
        </w:tc>
        <w:tc>
          <w:tcPr>
            <w:tcW w:w="0" w:type="auto"/>
          </w:tcPr>
          <w:p w14:paraId="6290E116" w14:textId="77777777" w:rsidR="00C042D9" w:rsidRPr="00B00A84" w:rsidRDefault="00C042D9" w:rsidP="0050033E">
            <w:pPr>
              <w:pStyle w:val="BodyTable-iPlato4"/>
              <w:rPr>
                <w:rFonts w:eastAsia="Calibri"/>
              </w:rPr>
            </w:pPr>
            <w:r w:rsidRPr="00B00A84">
              <w:rPr>
                <w:rFonts w:eastAsia="Calibri"/>
              </w:rPr>
              <w:t xml:space="preserve">Not certain but very possible; reasonably expected to occur in </w:t>
            </w:r>
            <w:proofErr w:type="gramStart"/>
            <w:r w:rsidRPr="00B00A84">
              <w:rPr>
                <w:rFonts w:eastAsia="Calibri"/>
              </w:rPr>
              <w:t>the majority of</w:t>
            </w:r>
            <w:proofErr w:type="gramEnd"/>
            <w:r w:rsidRPr="00B00A84">
              <w:rPr>
                <w:rFonts w:eastAsia="Calibri"/>
              </w:rPr>
              <w:t xml:space="preserve"> cases</w:t>
            </w:r>
          </w:p>
        </w:tc>
      </w:tr>
      <w:tr w:rsidR="00C042D9" w14:paraId="635CEEB3" w14:textId="77777777" w:rsidTr="0050033E">
        <w:trPr>
          <w:trHeight w:val="300"/>
        </w:trPr>
        <w:tc>
          <w:tcPr>
            <w:tcW w:w="0" w:type="auto"/>
          </w:tcPr>
          <w:p w14:paraId="1003C46E" w14:textId="77777777" w:rsidR="00C042D9" w:rsidRPr="00B00A84" w:rsidRDefault="00C042D9" w:rsidP="0050033E">
            <w:pPr>
              <w:pStyle w:val="BodyTable-iPlato4"/>
              <w:rPr>
                <w:rFonts w:eastAsia="Calibri"/>
              </w:rPr>
            </w:pPr>
            <w:r w:rsidRPr="00B00A84">
              <w:rPr>
                <w:rFonts w:eastAsia="Calibri"/>
              </w:rPr>
              <w:t>Medium</w:t>
            </w:r>
          </w:p>
        </w:tc>
        <w:tc>
          <w:tcPr>
            <w:tcW w:w="0" w:type="auto"/>
          </w:tcPr>
          <w:p w14:paraId="7B937784" w14:textId="77777777" w:rsidR="00C042D9" w:rsidRPr="00B00A84" w:rsidRDefault="00C042D9" w:rsidP="0050033E">
            <w:pPr>
              <w:pStyle w:val="BodyTable-iPlato4"/>
              <w:rPr>
                <w:rFonts w:eastAsia="Calibri"/>
              </w:rPr>
            </w:pPr>
            <w:r w:rsidRPr="00B00A84">
              <w:rPr>
                <w:rFonts w:eastAsia="Calibri"/>
              </w:rPr>
              <w:t>Possible</w:t>
            </w:r>
          </w:p>
        </w:tc>
      </w:tr>
      <w:tr w:rsidR="00C042D9" w14:paraId="4398D7F5" w14:textId="77777777" w:rsidTr="0050033E">
        <w:trPr>
          <w:trHeight w:val="300"/>
        </w:trPr>
        <w:tc>
          <w:tcPr>
            <w:tcW w:w="0" w:type="auto"/>
          </w:tcPr>
          <w:p w14:paraId="7F3E2AA8" w14:textId="77777777" w:rsidR="00C042D9" w:rsidRPr="00B00A84" w:rsidRDefault="00C042D9" w:rsidP="0050033E">
            <w:pPr>
              <w:pStyle w:val="BodyTable-iPlato4"/>
              <w:rPr>
                <w:rFonts w:eastAsia="Calibri"/>
              </w:rPr>
            </w:pPr>
            <w:r w:rsidRPr="00B00A84">
              <w:rPr>
                <w:rFonts w:eastAsia="Calibri"/>
              </w:rPr>
              <w:t>Low</w:t>
            </w:r>
          </w:p>
        </w:tc>
        <w:tc>
          <w:tcPr>
            <w:tcW w:w="0" w:type="auto"/>
          </w:tcPr>
          <w:p w14:paraId="0EF762E0" w14:textId="77777777" w:rsidR="00C042D9" w:rsidRPr="00B00A84" w:rsidRDefault="00C042D9" w:rsidP="0050033E">
            <w:pPr>
              <w:pStyle w:val="BodyTable-iPlato4"/>
              <w:rPr>
                <w:rFonts w:eastAsia="Calibri"/>
              </w:rPr>
            </w:pPr>
            <w:r w:rsidRPr="00B00A84">
              <w:rPr>
                <w:rFonts w:eastAsia="Calibri"/>
              </w:rPr>
              <w:t>Could occur but in the great majority of occasions will not</w:t>
            </w:r>
          </w:p>
        </w:tc>
      </w:tr>
      <w:tr w:rsidR="00C042D9" w14:paraId="4C851334" w14:textId="77777777" w:rsidTr="0050033E">
        <w:trPr>
          <w:trHeight w:val="300"/>
        </w:trPr>
        <w:tc>
          <w:tcPr>
            <w:tcW w:w="0" w:type="auto"/>
          </w:tcPr>
          <w:p w14:paraId="59A1AEC4" w14:textId="77777777" w:rsidR="00C042D9" w:rsidRPr="00B00A84" w:rsidRDefault="00C042D9" w:rsidP="0050033E">
            <w:pPr>
              <w:pStyle w:val="BodyTable-iPlato4"/>
              <w:rPr>
                <w:rFonts w:eastAsia="Calibri"/>
              </w:rPr>
            </w:pPr>
            <w:r w:rsidRPr="00B00A84">
              <w:rPr>
                <w:rFonts w:eastAsia="Calibri"/>
              </w:rPr>
              <w:t>Very low</w:t>
            </w:r>
          </w:p>
        </w:tc>
        <w:tc>
          <w:tcPr>
            <w:tcW w:w="0" w:type="auto"/>
          </w:tcPr>
          <w:p w14:paraId="2ABA6A19" w14:textId="77777777" w:rsidR="00C042D9" w:rsidRPr="00B00A84" w:rsidRDefault="00C042D9" w:rsidP="0050033E">
            <w:pPr>
              <w:pStyle w:val="BodyTable-iPlato4"/>
              <w:rPr>
                <w:rFonts w:eastAsia="Calibri"/>
              </w:rPr>
            </w:pPr>
            <w:r w:rsidRPr="00B00A84">
              <w:rPr>
                <w:rFonts w:eastAsia="Calibri"/>
              </w:rPr>
              <w:t>Negligible or nearly negligible possibility of occurring</w:t>
            </w:r>
          </w:p>
        </w:tc>
      </w:tr>
    </w:tbl>
    <w:p w14:paraId="283E8EBB" w14:textId="77777777" w:rsidR="00C042D9" w:rsidRPr="0050033E" w:rsidRDefault="00C042D9" w:rsidP="0050033E">
      <w:pPr>
        <w:pStyle w:val="Heading4"/>
      </w:pPr>
      <w:r w:rsidRPr="0050033E">
        <w:t>Table 1: Likelihood (Probability) Descriptors</w:t>
      </w:r>
    </w:p>
    <w:p w14:paraId="3E9EDD53" w14:textId="77777777" w:rsidR="00C042D9" w:rsidRPr="0050033E" w:rsidRDefault="00C042D9" w:rsidP="0050033E">
      <w:pPr>
        <w:pStyle w:val="Heading3"/>
      </w:pPr>
      <w:bookmarkStart w:id="58" w:name="_Toc124168685"/>
      <w:r w:rsidRPr="0050033E">
        <w:t>Qualitative Severity Levels</w:t>
      </w:r>
      <w:bookmarkEnd w:id="58"/>
    </w:p>
    <w:p w14:paraId="6F9D965D" w14:textId="77777777" w:rsidR="00C042D9" w:rsidRPr="0050033E" w:rsidRDefault="00C042D9" w:rsidP="0050033E">
      <w:pPr>
        <w:pStyle w:val="BodyTextiPlato"/>
        <w:rPr>
          <w:rFonts w:eastAsia="Arial"/>
        </w:rPr>
      </w:pPr>
      <w:r w:rsidRPr="0050033E">
        <w:rPr>
          <w:rFonts w:eastAsia="Arial"/>
        </w:rPr>
        <w:t>The defined levels for the severity of harm are described as follows:</w:t>
      </w:r>
    </w:p>
    <w:tbl>
      <w:tblPr>
        <w:tblStyle w:val="GridTable4-Accent11"/>
        <w:tblW w:w="0" w:type="auto"/>
        <w:tblLook w:val="0620" w:firstRow="1" w:lastRow="0" w:firstColumn="0" w:lastColumn="0" w:noHBand="1" w:noVBand="1"/>
      </w:tblPr>
      <w:tblGrid>
        <w:gridCol w:w="1542"/>
        <w:gridCol w:w="6723"/>
        <w:gridCol w:w="1471"/>
      </w:tblGrid>
      <w:tr w:rsidR="0050033E" w:rsidRPr="0050033E" w14:paraId="50345FB3" w14:textId="77777777" w:rsidTr="0050033E">
        <w:trPr>
          <w:cnfStyle w:val="100000000000" w:firstRow="1" w:lastRow="0" w:firstColumn="0" w:lastColumn="0" w:oddVBand="0" w:evenVBand="0" w:oddHBand="0" w:evenHBand="0" w:firstRowFirstColumn="0" w:firstRowLastColumn="0" w:lastRowFirstColumn="0" w:lastRowLastColumn="0"/>
          <w:trHeight w:val="300"/>
        </w:trPr>
        <w:tc>
          <w:tcPr>
            <w:tcW w:w="0" w:type="auto"/>
          </w:tcPr>
          <w:p w14:paraId="0B9E5D22" w14:textId="77777777" w:rsidR="00C042D9" w:rsidRPr="0050033E" w:rsidRDefault="00C042D9" w:rsidP="0050033E">
            <w:pPr>
              <w:pStyle w:val="BodyTable-iPlato4"/>
              <w:rPr>
                <w:rFonts w:eastAsia="Calibri"/>
              </w:rPr>
            </w:pPr>
            <w:r w:rsidRPr="0050033E">
              <w:rPr>
                <w:rFonts w:eastAsia="Calibri"/>
              </w:rPr>
              <w:t>Severity Classification</w:t>
            </w:r>
          </w:p>
        </w:tc>
        <w:tc>
          <w:tcPr>
            <w:tcW w:w="0" w:type="auto"/>
          </w:tcPr>
          <w:p w14:paraId="556791D4" w14:textId="77777777" w:rsidR="00C042D9" w:rsidRPr="0050033E" w:rsidRDefault="00C042D9" w:rsidP="0050033E">
            <w:pPr>
              <w:pStyle w:val="BodyTable-iPlato4"/>
              <w:rPr>
                <w:rFonts w:eastAsia="Calibri"/>
              </w:rPr>
            </w:pPr>
            <w:r w:rsidRPr="0050033E">
              <w:rPr>
                <w:rFonts w:eastAsia="Calibri"/>
              </w:rPr>
              <w:t>Interpretation</w:t>
            </w:r>
          </w:p>
        </w:tc>
        <w:tc>
          <w:tcPr>
            <w:tcW w:w="0" w:type="auto"/>
          </w:tcPr>
          <w:p w14:paraId="01525FDD" w14:textId="77777777" w:rsidR="00C042D9" w:rsidRPr="0050033E" w:rsidRDefault="00C042D9" w:rsidP="0050033E">
            <w:pPr>
              <w:pStyle w:val="BodyTable-iPlato4"/>
              <w:rPr>
                <w:rFonts w:eastAsia="Calibri"/>
              </w:rPr>
            </w:pPr>
            <w:r w:rsidRPr="0050033E">
              <w:rPr>
                <w:rFonts w:eastAsia="Calibri"/>
              </w:rPr>
              <w:t>Number of Patients Affected</w:t>
            </w:r>
          </w:p>
        </w:tc>
      </w:tr>
      <w:tr w:rsidR="00C042D9" w:rsidRPr="0050033E" w14:paraId="1AD8140B" w14:textId="77777777" w:rsidTr="0050033E">
        <w:trPr>
          <w:trHeight w:val="300"/>
        </w:trPr>
        <w:tc>
          <w:tcPr>
            <w:tcW w:w="0" w:type="auto"/>
            <w:vMerge w:val="restart"/>
          </w:tcPr>
          <w:p w14:paraId="04483BA3" w14:textId="77777777" w:rsidR="00C042D9" w:rsidRPr="0050033E" w:rsidRDefault="00C042D9" w:rsidP="0050033E">
            <w:pPr>
              <w:pStyle w:val="BodyTable-iPlato4"/>
              <w:rPr>
                <w:rFonts w:eastAsia="Calibri"/>
              </w:rPr>
            </w:pPr>
            <w:r w:rsidRPr="0050033E">
              <w:rPr>
                <w:rFonts w:eastAsia="Calibri"/>
              </w:rPr>
              <w:t>Catastrophic</w:t>
            </w:r>
          </w:p>
        </w:tc>
        <w:tc>
          <w:tcPr>
            <w:tcW w:w="0" w:type="auto"/>
          </w:tcPr>
          <w:p w14:paraId="6224807A" w14:textId="77777777" w:rsidR="00C042D9" w:rsidRPr="0050033E" w:rsidRDefault="00C042D9" w:rsidP="0050033E">
            <w:pPr>
              <w:pStyle w:val="BodyTable-iPlato4"/>
              <w:rPr>
                <w:rFonts w:eastAsia="Calibri"/>
              </w:rPr>
            </w:pPr>
            <w:r w:rsidRPr="0050033E">
              <w:rPr>
                <w:rFonts w:eastAsia="Calibri"/>
              </w:rPr>
              <w:t>Death</w:t>
            </w:r>
          </w:p>
        </w:tc>
        <w:tc>
          <w:tcPr>
            <w:tcW w:w="0" w:type="auto"/>
          </w:tcPr>
          <w:p w14:paraId="2D61C53A"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0FA5812E" w14:textId="77777777" w:rsidTr="0050033E">
        <w:trPr>
          <w:trHeight w:val="300"/>
        </w:trPr>
        <w:tc>
          <w:tcPr>
            <w:tcW w:w="0" w:type="auto"/>
            <w:vMerge/>
          </w:tcPr>
          <w:p w14:paraId="6E85B8E5" w14:textId="77777777" w:rsidR="00C042D9" w:rsidRPr="0050033E" w:rsidRDefault="00C042D9" w:rsidP="0050033E">
            <w:pPr>
              <w:pStyle w:val="BodyTable-iPlato4"/>
            </w:pPr>
          </w:p>
        </w:tc>
        <w:tc>
          <w:tcPr>
            <w:tcW w:w="0" w:type="auto"/>
          </w:tcPr>
          <w:p w14:paraId="1B130D4C" w14:textId="77777777" w:rsidR="00C042D9" w:rsidRPr="0050033E" w:rsidRDefault="00C042D9" w:rsidP="0050033E">
            <w:pPr>
              <w:pStyle w:val="BodyTable-iPlato4"/>
              <w:rPr>
                <w:rFonts w:eastAsia="Calibri"/>
              </w:rPr>
            </w:pPr>
            <w:r w:rsidRPr="0050033E">
              <w:rPr>
                <w:rFonts w:eastAsia="Calibri"/>
              </w:rPr>
              <w:t>Permanent life-changing incapacity and any condition for which the prognosis is death or permanent life-changing incapacity; severe injury or severe incapacity from which recovery is not expected in the short term</w:t>
            </w:r>
          </w:p>
        </w:tc>
        <w:tc>
          <w:tcPr>
            <w:tcW w:w="0" w:type="auto"/>
          </w:tcPr>
          <w:p w14:paraId="44F1E9DC"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1467A931" w14:textId="77777777" w:rsidTr="0050033E">
        <w:trPr>
          <w:trHeight w:val="300"/>
        </w:trPr>
        <w:tc>
          <w:tcPr>
            <w:tcW w:w="0" w:type="auto"/>
            <w:vMerge w:val="restart"/>
          </w:tcPr>
          <w:p w14:paraId="5B597689" w14:textId="77777777" w:rsidR="00C042D9" w:rsidRPr="0050033E" w:rsidRDefault="00C042D9" w:rsidP="0050033E">
            <w:pPr>
              <w:pStyle w:val="BodyTable-iPlato4"/>
              <w:rPr>
                <w:rFonts w:eastAsia="Calibri"/>
              </w:rPr>
            </w:pPr>
            <w:r w:rsidRPr="0050033E">
              <w:rPr>
                <w:rFonts w:eastAsia="Calibri"/>
              </w:rPr>
              <w:t>Major</w:t>
            </w:r>
          </w:p>
        </w:tc>
        <w:tc>
          <w:tcPr>
            <w:tcW w:w="0" w:type="auto"/>
          </w:tcPr>
          <w:p w14:paraId="122541C9" w14:textId="77777777" w:rsidR="00C042D9" w:rsidRPr="0050033E" w:rsidRDefault="00C042D9" w:rsidP="0050033E">
            <w:pPr>
              <w:pStyle w:val="BodyTable-iPlato4"/>
              <w:rPr>
                <w:rFonts w:eastAsia="Calibri"/>
              </w:rPr>
            </w:pPr>
            <w:r w:rsidRPr="0050033E">
              <w:rPr>
                <w:rFonts w:eastAsia="Calibri"/>
              </w:rPr>
              <w:t>Death</w:t>
            </w:r>
          </w:p>
        </w:tc>
        <w:tc>
          <w:tcPr>
            <w:tcW w:w="0" w:type="auto"/>
          </w:tcPr>
          <w:p w14:paraId="3A597198" w14:textId="77777777" w:rsidR="00C042D9" w:rsidRPr="0050033E" w:rsidRDefault="00C042D9" w:rsidP="0050033E">
            <w:pPr>
              <w:pStyle w:val="BodyTable-iPlato4"/>
              <w:rPr>
                <w:rFonts w:eastAsia="Calibri"/>
              </w:rPr>
            </w:pPr>
            <w:r w:rsidRPr="0050033E">
              <w:rPr>
                <w:rFonts w:eastAsia="Calibri"/>
              </w:rPr>
              <w:t>Single</w:t>
            </w:r>
          </w:p>
        </w:tc>
      </w:tr>
      <w:tr w:rsidR="00C042D9" w:rsidRPr="0050033E" w14:paraId="028AC2F7" w14:textId="77777777" w:rsidTr="0050033E">
        <w:trPr>
          <w:trHeight w:val="300"/>
        </w:trPr>
        <w:tc>
          <w:tcPr>
            <w:tcW w:w="0" w:type="auto"/>
            <w:vMerge/>
          </w:tcPr>
          <w:p w14:paraId="67D26F86" w14:textId="77777777" w:rsidR="00C042D9" w:rsidRPr="0050033E" w:rsidRDefault="00C042D9" w:rsidP="0050033E">
            <w:pPr>
              <w:pStyle w:val="BodyTable-iPlato4"/>
            </w:pPr>
          </w:p>
        </w:tc>
        <w:tc>
          <w:tcPr>
            <w:tcW w:w="0" w:type="auto"/>
          </w:tcPr>
          <w:p w14:paraId="0F0D66C3" w14:textId="77777777" w:rsidR="00C042D9" w:rsidRPr="0050033E" w:rsidRDefault="00C042D9" w:rsidP="0050033E">
            <w:pPr>
              <w:pStyle w:val="BodyTable-iPlato4"/>
              <w:rPr>
                <w:rFonts w:eastAsia="Calibri"/>
              </w:rPr>
            </w:pPr>
            <w:r w:rsidRPr="0050033E">
              <w:rPr>
                <w:rFonts w:eastAsia="Calibri"/>
              </w:rPr>
              <w:t>Permanent life-changing incapacity and any condition for which the prognosis is death or permanent life-changing incapacity; severe injury or severe incapacity from which recovery is not expected in the short term</w:t>
            </w:r>
          </w:p>
        </w:tc>
        <w:tc>
          <w:tcPr>
            <w:tcW w:w="0" w:type="auto"/>
          </w:tcPr>
          <w:p w14:paraId="102BFCB7" w14:textId="77777777" w:rsidR="00C042D9" w:rsidRPr="0050033E" w:rsidRDefault="00C042D9" w:rsidP="0050033E">
            <w:pPr>
              <w:pStyle w:val="BodyTable-iPlato4"/>
              <w:rPr>
                <w:rFonts w:eastAsia="Calibri"/>
              </w:rPr>
            </w:pPr>
            <w:r w:rsidRPr="0050033E">
              <w:rPr>
                <w:rFonts w:eastAsia="Calibri"/>
              </w:rPr>
              <w:t>Single</w:t>
            </w:r>
          </w:p>
        </w:tc>
      </w:tr>
      <w:tr w:rsidR="00C042D9" w:rsidRPr="0050033E" w14:paraId="662F034B" w14:textId="77777777" w:rsidTr="0050033E">
        <w:trPr>
          <w:trHeight w:val="300"/>
        </w:trPr>
        <w:tc>
          <w:tcPr>
            <w:tcW w:w="0" w:type="auto"/>
            <w:vMerge/>
          </w:tcPr>
          <w:p w14:paraId="20661FFA" w14:textId="77777777" w:rsidR="00C042D9" w:rsidRPr="0050033E" w:rsidRDefault="00C042D9" w:rsidP="0050033E">
            <w:pPr>
              <w:pStyle w:val="BodyTable-iPlato4"/>
            </w:pPr>
          </w:p>
        </w:tc>
        <w:tc>
          <w:tcPr>
            <w:tcW w:w="0" w:type="auto"/>
          </w:tcPr>
          <w:p w14:paraId="08E56DAD" w14:textId="77777777" w:rsidR="00C042D9" w:rsidRPr="0050033E" w:rsidRDefault="00C042D9" w:rsidP="0050033E">
            <w:pPr>
              <w:pStyle w:val="BodyTable-iPlato4"/>
              <w:rPr>
                <w:rFonts w:eastAsia="Calibri"/>
              </w:rPr>
            </w:pPr>
            <w:r w:rsidRPr="0050033E">
              <w:rPr>
                <w:rFonts w:eastAsia="Calibri"/>
              </w:rPr>
              <w:t>Severe injury or severe incapacity from which recovery is expected in the short term</w:t>
            </w:r>
          </w:p>
        </w:tc>
        <w:tc>
          <w:tcPr>
            <w:tcW w:w="0" w:type="auto"/>
          </w:tcPr>
          <w:p w14:paraId="64AD44A3"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058E71B9" w14:textId="77777777" w:rsidTr="0050033E">
        <w:trPr>
          <w:trHeight w:val="300"/>
        </w:trPr>
        <w:tc>
          <w:tcPr>
            <w:tcW w:w="0" w:type="auto"/>
            <w:vMerge/>
          </w:tcPr>
          <w:p w14:paraId="349E4B88" w14:textId="77777777" w:rsidR="00C042D9" w:rsidRPr="0050033E" w:rsidRDefault="00C042D9" w:rsidP="0050033E">
            <w:pPr>
              <w:pStyle w:val="BodyTable-iPlato4"/>
            </w:pPr>
          </w:p>
        </w:tc>
        <w:tc>
          <w:tcPr>
            <w:tcW w:w="0" w:type="auto"/>
          </w:tcPr>
          <w:p w14:paraId="37C480D7" w14:textId="77777777" w:rsidR="00C042D9" w:rsidRPr="0050033E" w:rsidRDefault="00C042D9" w:rsidP="0050033E">
            <w:pPr>
              <w:pStyle w:val="BodyTable-iPlato4"/>
              <w:rPr>
                <w:rFonts w:eastAsia="Calibri"/>
              </w:rPr>
            </w:pPr>
            <w:r w:rsidRPr="0050033E">
              <w:rPr>
                <w:rFonts w:eastAsia="Calibri"/>
              </w:rPr>
              <w:t>Severe psychological trauma</w:t>
            </w:r>
          </w:p>
        </w:tc>
        <w:tc>
          <w:tcPr>
            <w:tcW w:w="0" w:type="auto"/>
          </w:tcPr>
          <w:p w14:paraId="088F892E"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473335FD" w14:textId="77777777" w:rsidTr="0050033E">
        <w:trPr>
          <w:trHeight w:val="300"/>
        </w:trPr>
        <w:tc>
          <w:tcPr>
            <w:tcW w:w="0" w:type="auto"/>
            <w:vMerge w:val="restart"/>
          </w:tcPr>
          <w:p w14:paraId="44AD68AD" w14:textId="77777777" w:rsidR="00C042D9" w:rsidRPr="0050033E" w:rsidRDefault="00C042D9" w:rsidP="0050033E">
            <w:pPr>
              <w:pStyle w:val="BodyTable-iPlato4"/>
              <w:rPr>
                <w:rFonts w:eastAsia="Calibri"/>
              </w:rPr>
            </w:pPr>
            <w:r w:rsidRPr="0050033E">
              <w:rPr>
                <w:rFonts w:eastAsia="Calibri"/>
              </w:rPr>
              <w:t>Considerable</w:t>
            </w:r>
          </w:p>
        </w:tc>
        <w:tc>
          <w:tcPr>
            <w:tcW w:w="0" w:type="auto"/>
          </w:tcPr>
          <w:p w14:paraId="4B957D9A" w14:textId="77777777" w:rsidR="00C042D9" w:rsidRPr="0050033E" w:rsidRDefault="00C042D9" w:rsidP="0050033E">
            <w:pPr>
              <w:pStyle w:val="BodyTable-iPlato4"/>
              <w:rPr>
                <w:rFonts w:eastAsia="Calibri"/>
              </w:rPr>
            </w:pPr>
            <w:r w:rsidRPr="0050033E">
              <w:rPr>
                <w:rFonts w:eastAsia="Calibri"/>
              </w:rPr>
              <w:t>Severe injury or severe incapacity from which recovery is expected in the short term</w:t>
            </w:r>
          </w:p>
        </w:tc>
        <w:tc>
          <w:tcPr>
            <w:tcW w:w="0" w:type="auto"/>
          </w:tcPr>
          <w:p w14:paraId="41006519" w14:textId="77777777" w:rsidR="00C042D9" w:rsidRPr="0050033E" w:rsidRDefault="00C042D9" w:rsidP="0050033E">
            <w:pPr>
              <w:pStyle w:val="BodyTable-iPlato4"/>
              <w:rPr>
                <w:rFonts w:eastAsia="Calibri"/>
              </w:rPr>
            </w:pPr>
            <w:r w:rsidRPr="0050033E">
              <w:rPr>
                <w:rFonts w:eastAsia="Calibri"/>
              </w:rPr>
              <w:t>Single</w:t>
            </w:r>
          </w:p>
        </w:tc>
      </w:tr>
      <w:tr w:rsidR="00C042D9" w:rsidRPr="0050033E" w14:paraId="5451D437" w14:textId="77777777" w:rsidTr="0050033E">
        <w:trPr>
          <w:trHeight w:val="300"/>
        </w:trPr>
        <w:tc>
          <w:tcPr>
            <w:tcW w:w="0" w:type="auto"/>
            <w:vMerge/>
          </w:tcPr>
          <w:p w14:paraId="12AB16CF" w14:textId="77777777" w:rsidR="00C042D9" w:rsidRPr="0050033E" w:rsidRDefault="00C042D9" w:rsidP="0050033E">
            <w:pPr>
              <w:pStyle w:val="BodyTable-iPlato4"/>
            </w:pPr>
          </w:p>
        </w:tc>
        <w:tc>
          <w:tcPr>
            <w:tcW w:w="0" w:type="auto"/>
          </w:tcPr>
          <w:p w14:paraId="4896CC41" w14:textId="77777777" w:rsidR="00C042D9" w:rsidRPr="0050033E" w:rsidRDefault="00C042D9" w:rsidP="0050033E">
            <w:pPr>
              <w:pStyle w:val="BodyTable-iPlato4"/>
              <w:rPr>
                <w:rFonts w:eastAsia="Calibri"/>
              </w:rPr>
            </w:pPr>
            <w:r w:rsidRPr="0050033E">
              <w:rPr>
                <w:rFonts w:eastAsia="Calibri"/>
              </w:rPr>
              <w:t>Severe psychological trauma</w:t>
            </w:r>
          </w:p>
        </w:tc>
        <w:tc>
          <w:tcPr>
            <w:tcW w:w="0" w:type="auto"/>
          </w:tcPr>
          <w:p w14:paraId="5C26B746" w14:textId="77777777" w:rsidR="00C042D9" w:rsidRPr="0050033E" w:rsidRDefault="00C042D9" w:rsidP="0050033E">
            <w:pPr>
              <w:pStyle w:val="BodyTable-iPlato4"/>
              <w:rPr>
                <w:rFonts w:eastAsia="Calibri"/>
              </w:rPr>
            </w:pPr>
            <w:r w:rsidRPr="0050033E">
              <w:rPr>
                <w:rFonts w:eastAsia="Calibri"/>
              </w:rPr>
              <w:t>Single</w:t>
            </w:r>
          </w:p>
        </w:tc>
      </w:tr>
      <w:tr w:rsidR="00C042D9" w:rsidRPr="0050033E" w14:paraId="72309B9F" w14:textId="77777777" w:rsidTr="0050033E">
        <w:trPr>
          <w:trHeight w:val="300"/>
        </w:trPr>
        <w:tc>
          <w:tcPr>
            <w:tcW w:w="0" w:type="auto"/>
            <w:vMerge/>
          </w:tcPr>
          <w:p w14:paraId="62472F60" w14:textId="77777777" w:rsidR="00C042D9" w:rsidRPr="0050033E" w:rsidRDefault="00C042D9" w:rsidP="0050033E">
            <w:pPr>
              <w:pStyle w:val="BodyTable-iPlato4"/>
            </w:pPr>
          </w:p>
        </w:tc>
        <w:tc>
          <w:tcPr>
            <w:tcW w:w="0" w:type="auto"/>
          </w:tcPr>
          <w:p w14:paraId="5FF15735" w14:textId="77777777" w:rsidR="00C042D9" w:rsidRPr="0050033E" w:rsidRDefault="00C042D9" w:rsidP="0050033E">
            <w:pPr>
              <w:pStyle w:val="BodyTable-iPlato4"/>
              <w:rPr>
                <w:rFonts w:eastAsia="Calibri"/>
              </w:rPr>
            </w:pPr>
            <w:r w:rsidRPr="0050033E">
              <w:rPr>
                <w:rFonts w:eastAsia="Calibri"/>
              </w:rPr>
              <w:t>Minor injury or injuries from which recovery is not expected in the short term</w:t>
            </w:r>
          </w:p>
        </w:tc>
        <w:tc>
          <w:tcPr>
            <w:tcW w:w="0" w:type="auto"/>
          </w:tcPr>
          <w:p w14:paraId="48AB6438"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6D56908F" w14:textId="77777777" w:rsidTr="0050033E">
        <w:trPr>
          <w:trHeight w:val="300"/>
        </w:trPr>
        <w:tc>
          <w:tcPr>
            <w:tcW w:w="0" w:type="auto"/>
            <w:vMerge/>
          </w:tcPr>
          <w:p w14:paraId="4DCF1673" w14:textId="77777777" w:rsidR="00C042D9" w:rsidRPr="0050033E" w:rsidRDefault="00C042D9" w:rsidP="0050033E">
            <w:pPr>
              <w:pStyle w:val="BodyTable-iPlato4"/>
            </w:pPr>
          </w:p>
        </w:tc>
        <w:tc>
          <w:tcPr>
            <w:tcW w:w="0" w:type="auto"/>
          </w:tcPr>
          <w:p w14:paraId="1C9D2501" w14:textId="77777777" w:rsidR="00C042D9" w:rsidRPr="0050033E" w:rsidRDefault="00C042D9" w:rsidP="0050033E">
            <w:pPr>
              <w:pStyle w:val="BodyTable-iPlato4"/>
              <w:rPr>
                <w:rFonts w:eastAsia="Calibri"/>
              </w:rPr>
            </w:pPr>
            <w:r w:rsidRPr="0050033E">
              <w:rPr>
                <w:rFonts w:eastAsia="Calibri"/>
              </w:rPr>
              <w:t>Significant psychological trauma</w:t>
            </w:r>
          </w:p>
        </w:tc>
        <w:tc>
          <w:tcPr>
            <w:tcW w:w="0" w:type="auto"/>
          </w:tcPr>
          <w:p w14:paraId="53A14811"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3AFE7683" w14:textId="77777777" w:rsidTr="0050033E">
        <w:trPr>
          <w:trHeight w:val="300"/>
        </w:trPr>
        <w:tc>
          <w:tcPr>
            <w:tcW w:w="0" w:type="auto"/>
            <w:vMerge w:val="restart"/>
          </w:tcPr>
          <w:p w14:paraId="2CF4BCBB" w14:textId="77777777" w:rsidR="00C042D9" w:rsidRPr="0050033E" w:rsidRDefault="00C042D9" w:rsidP="0050033E">
            <w:pPr>
              <w:pStyle w:val="BodyTable-iPlato4"/>
              <w:rPr>
                <w:rFonts w:eastAsia="Calibri"/>
              </w:rPr>
            </w:pPr>
            <w:r w:rsidRPr="0050033E">
              <w:rPr>
                <w:rFonts w:eastAsia="Calibri"/>
              </w:rPr>
              <w:t>Significant</w:t>
            </w:r>
          </w:p>
        </w:tc>
        <w:tc>
          <w:tcPr>
            <w:tcW w:w="0" w:type="auto"/>
          </w:tcPr>
          <w:p w14:paraId="43F9124C" w14:textId="77777777" w:rsidR="00C042D9" w:rsidRPr="0050033E" w:rsidRDefault="00C042D9" w:rsidP="0050033E">
            <w:pPr>
              <w:pStyle w:val="BodyTable-iPlato4"/>
              <w:rPr>
                <w:rFonts w:eastAsia="Calibri"/>
              </w:rPr>
            </w:pPr>
            <w:r w:rsidRPr="0050033E">
              <w:rPr>
                <w:rFonts w:eastAsia="Calibri"/>
              </w:rPr>
              <w:t>Minor injury or injuries from which recovery is not expected in the short term</w:t>
            </w:r>
          </w:p>
        </w:tc>
        <w:tc>
          <w:tcPr>
            <w:tcW w:w="0" w:type="auto"/>
          </w:tcPr>
          <w:p w14:paraId="453FC893" w14:textId="77777777" w:rsidR="00C042D9" w:rsidRPr="0050033E" w:rsidRDefault="00C042D9" w:rsidP="0050033E">
            <w:pPr>
              <w:pStyle w:val="BodyTable-iPlato4"/>
              <w:rPr>
                <w:rFonts w:eastAsia="Calibri"/>
              </w:rPr>
            </w:pPr>
            <w:r w:rsidRPr="0050033E">
              <w:rPr>
                <w:rFonts w:eastAsia="Calibri"/>
              </w:rPr>
              <w:t xml:space="preserve">Single </w:t>
            </w:r>
          </w:p>
        </w:tc>
      </w:tr>
      <w:tr w:rsidR="00C042D9" w:rsidRPr="0050033E" w14:paraId="5107FA37" w14:textId="77777777" w:rsidTr="0050033E">
        <w:trPr>
          <w:trHeight w:val="300"/>
        </w:trPr>
        <w:tc>
          <w:tcPr>
            <w:tcW w:w="0" w:type="auto"/>
            <w:vMerge/>
          </w:tcPr>
          <w:p w14:paraId="4F154187" w14:textId="77777777" w:rsidR="00C042D9" w:rsidRPr="0050033E" w:rsidRDefault="00C042D9" w:rsidP="0050033E">
            <w:pPr>
              <w:pStyle w:val="BodyTable-iPlato4"/>
            </w:pPr>
          </w:p>
        </w:tc>
        <w:tc>
          <w:tcPr>
            <w:tcW w:w="0" w:type="auto"/>
          </w:tcPr>
          <w:p w14:paraId="7D7FABE2" w14:textId="77777777" w:rsidR="00C042D9" w:rsidRPr="0050033E" w:rsidRDefault="00C042D9" w:rsidP="0050033E">
            <w:pPr>
              <w:pStyle w:val="BodyTable-iPlato4"/>
              <w:rPr>
                <w:rFonts w:eastAsia="Calibri"/>
              </w:rPr>
            </w:pPr>
            <w:r w:rsidRPr="0050033E">
              <w:rPr>
                <w:rFonts w:eastAsia="Calibri"/>
              </w:rPr>
              <w:t>Significant psychological trauma</w:t>
            </w:r>
          </w:p>
        </w:tc>
        <w:tc>
          <w:tcPr>
            <w:tcW w:w="0" w:type="auto"/>
          </w:tcPr>
          <w:p w14:paraId="25F2071F" w14:textId="77777777" w:rsidR="00C042D9" w:rsidRPr="0050033E" w:rsidRDefault="00C042D9" w:rsidP="0050033E">
            <w:pPr>
              <w:pStyle w:val="BodyTable-iPlato4"/>
              <w:rPr>
                <w:rFonts w:eastAsia="Calibri"/>
              </w:rPr>
            </w:pPr>
            <w:r w:rsidRPr="0050033E">
              <w:rPr>
                <w:rFonts w:eastAsia="Calibri"/>
              </w:rPr>
              <w:t>Single</w:t>
            </w:r>
          </w:p>
        </w:tc>
      </w:tr>
      <w:tr w:rsidR="00C042D9" w:rsidRPr="0050033E" w14:paraId="4702A9B2" w14:textId="77777777" w:rsidTr="0050033E">
        <w:trPr>
          <w:trHeight w:val="300"/>
        </w:trPr>
        <w:tc>
          <w:tcPr>
            <w:tcW w:w="0" w:type="auto"/>
            <w:vMerge/>
          </w:tcPr>
          <w:p w14:paraId="3A16F489" w14:textId="77777777" w:rsidR="00C042D9" w:rsidRPr="0050033E" w:rsidRDefault="00C042D9" w:rsidP="0050033E">
            <w:pPr>
              <w:pStyle w:val="BodyTable-iPlato4"/>
            </w:pPr>
          </w:p>
        </w:tc>
        <w:tc>
          <w:tcPr>
            <w:tcW w:w="0" w:type="auto"/>
          </w:tcPr>
          <w:p w14:paraId="1DAFFC78" w14:textId="77777777" w:rsidR="00C042D9" w:rsidRPr="0050033E" w:rsidRDefault="00C042D9" w:rsidP="0050033E">
            <w:pPr>
              <w:pStyle w:val="BodyTable-iPlato4"/>
              <w:rPr>
                <w:rFonts w:eastAsia="Calibri"/>
              </w:rPr>
            </w:pPr>
            <w:r w:rsidRPr="0050033E">
              <w:rPr>
                <w:rFonts w:eastAsia="Calibri"/>
              </w:rPr>
              <w:t>Minor injury from which recovery is expected in the short term</w:t>
            </w:r>
          </w:p>
        </w:tc>
        <w:tc>
          <w:tcPr>
            <w:tcW w:w="0" w:type="auto"/>
          </w:tcPr>
          <w:p w14:paraId="03755320"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28BAC1A3" w14:textId="77777777" w:rsidTr="0050033E">
        <w:trPr>
          <w:trHeight w:val="300"/>
        </w:trPr>
        <w:tc>
          <w:tcPr>
            <w:tcW w:w="0" w:type="auto"/>
            <w:vMerge/>
          </w:tcPr>
          <w:p w14:paraId="4C34FEE9" w14:textId="77777777" w:rsidR="00C042D9" w:rsidRPr="0050033E" w:rsidRDefault="00C042D9" w:rsidP="0050033E">
            <w:pPr>
              <w:pStyle w:val="BodyTable-iPlato4"/>
            </w:pPr>
          </w:p>
        </w:tc>
        <w:tc>
          <w:tcPr>
            <w:tcW w:w="0" w:type="auto"/>
          </w:tcPr>
          <w:p w14:paraId="2824040B" w14:textId="77777777" w:rsidR="00C042D9" w:rsidRPr="0050033E" w:rsidRDefault="00C042D9" w:rsidP="0050033E">
            <w:pPr>
              <w:pStyle w:val="BodyTable-iPlato4"/>
              <w:rPr>
                <w:rFonts w:eastAsia="Calibri"/>
              </w:rPr>
            </w:pPr>
            <w:r w:rsidRPr="0050033E">
              <w:rPr>
                <w:rFonts w:eastAsia="Calibri"/>
              </w:rPr>
              <w:t>Minor psychological upset; inconvenience</w:t>
            </w:r>
          </w:p>
        </w:tc>
        <w:tc>
          <w:tcPr>
            <w:tcW w:w="0" w:type="auto"/>
          </w:tcPr>
          <w:p w14:paraId="08BBD3D8" w14:textId="77777777" w:rsidR="00C042D9" w:rsidRPr="0050033E" w:rsidRDefault="00C042D9" w:rsidP="0050033E">
            <w:pPr>
              <w:pStyle w:val="BodyTable-iPlato4"/>
              <w:rPr>
                <w:rFonts w:eastAsia="Calibri"/>
              </w:rPr>
            </w:pPr>
            <w:r w:rsidRPr="0050033E">
              <w:rPr>
                <w:rFonts w:eastAsia="Calibri"/>
              </w:rPr>
              <w:t>Multiple</w:t>
            </w:r>
          </w:p>
        </w:tc>
      </w:tr>
      <w:tr w:rsidR="00C042D9" w:rsidRPr="0050033E" w14:paraId="49504112" w14:textId="77777777" w:rsidTr="0050033E">
        <w:trPr>
          <w:trHeight w:val="300"/>
        </w:trPr>
        <w:tc>
          <w:tcPr>
            <w:tcW w:w="0" w:type="auto"/>
          </w:tcPr>
          <w:p w14:paraId="1FA35E96" w14:textId="77777777" w:rsidR="00C042D9" w:rsidRPr="0050033E" w:rsidRDefault="00C042D9" w:rsidP="0050033E">
            <w:pPr>
              <w:pStyle w:val="BodyTable-iPlato4"/>
              <w:rPr>
                <w:rFonts w:eastAsia="Calibri"/>
              </w:rPr>
            </w:pPr>
            <w:r w:rsidRPr="0050033E">
              <w:rPr>
                <w:rFonts w:eastAsia="Calibri"/>
              </w:rPr>
              <w:t>Minor</w:t>
            </w:r>
          </w:p>
        </w:tc>
        <w:tc>
          <w:tcPr>
            <w:tcW w:w="0" w:type="auto"/>
          </w:tcPr>
          <w:p w14:paraId="59706833" w14:textId="77777777" w:rsidR="00C042D9" w:rsidRPr="0050033E" w:rsidRDefault="00C042D9" w:rsidP="0050033E">
            <w:pPr>
              <w:pStyle w:val="BodyTable-iPlato4"/>
              <w:rPr>
                <w:rFonts w:eastAsia="Calibri"/>
              </w:rPr>
            </w:pPr>
            <w:r w:rsidRPr="0050033E">
              <w:rPr>
                <w:rFonts w:eastAsia="Calibri"/>
              </w:rPr>
              <w:t>Minor injury from which recovery is expected in the short term; minor psychological upset; inconvenience; any negligible severity</w:t>
            </w:r>
          </w:p>
        </w:tc>
        <w:tc>
          <w:tcPr>
            <w:tcW w:w="0" w:type="auto"/>
          </w:tcPr>
          <w:p w14:paraId="485A3FD9" w14:textId="77777777" w:rsidR="00C042D9" w:rsidRPr="0050033E" w:rsidRDefault="00C042D9" w:rsidP="0050033E">
            <w:pPr>
              <w:pStyle w:val="BodyTable-iPlato4"/>
              <w:rPr>
                <w:rFonts w:eastAsia="Calibri"/>
              </w:rPr>
            </w:pPr>
            <w:r w:rsidRPr="0050033E">
              <w:rPr>
                <w:rFonts w:eastAsia="Calibri"/>
              </w:rPr>
              <w:t>Single</w:t>
            </w:r>
          </w:p>
        </w:tc>
      </w:tr>
    </w:tbl>
    <w:p w14:paraId="26DD3631" w14:textId="77777777" w:rsidR="00C042D9" w:rsidRPr="0050033E" w:rsidRDefault="00C042D9" w:rsidP="0050033E">
      <w:pPr>
        <w:pStyle w:val="Heading4"/>
      </w:pPr>
      <w:r w:rsidRPr="0050033E">
        <w:t>Table 2: Severity (Consequence) Descriptors</w:t>
      </w:r>
    </w:p>
    <w:p w14:paraId="0E6E6257" w14:textId="77777777" w:rsidR="00C042D9" w:rsidRPr="0050033E" w:rsidRDefault="00C042D9" w:rsidP="0050033E">
      <w:pPr>
        <w:pStyle w:val="Heading2"/>
      </w:pPr>
      <w:bookmarkStart w:id="59" w:name="_Toc124168686"/>
      <w:bookmarkStart w:id="60" w:name="_Toc128750918"/>
      <w:r w:rsidRPr="0050033E">
        <w:t>Description of Patient Safety Consequences</w:t>
      </w:r>
      <w:bookmarkEnd w:id="59"/>
      <w:bookmarkEnd w:id="60"/>
    </w:p>
    <w:p w14:paraId="3BBF652B" w14:textId="77777777" w:rsidR="00C042D9" w:rsidRPr="0050033E" w:rsidRDefault="00C042D9" w:rsidP="0050033E">
      <w:pPr>
        <w:pStyle w:val="BodyTextiPlato"/>
        <w:rPr>
          <w:rFonts w:eastAsia="Arial"/>
          <w:highlight w:val="yellow"/>
        </w:rPr>
      </w:pPr>
      <w:proofErr w:type="gramStart"/>
      <w:r w:rsidRPr="0050033E">
        <w:rPr>
          <w:rFonts w:eastAsia="Arial"/>
        </w:rPr>
        <w:t>Despite the fact that</w:t>
      </w:r>
      <w:proofErr w:type="gramEnd"/>
      <w:r w:rsidRPr="0050033E">
        <w:rPr>
          <w:rFonts w:eastAsia="Arial"/>
        </w:rPr>
        <w:t xml:space="preserve"> the </w:t>
      </w:r>
      <w:proofErr w:type="spellStart"/>
      <w:r w:rsidRPr="0050033E">
        <w:rPr>
          <w:rFonts w:eastAsia="Arial"/>
        </w:rPr>
        <w:t>iPlato</w:t>
      </w:r>
      <w:proofErr w:type="spellEnd"/>
      <w:r w:rsidRPr="0050033E">
        <w:rPr>
          <w:rFonts w:eastAsia="Arial"/>
        </w:rPr>
        <w:t xml:space="preserve"> System cannot cause direct harm to patient, it may cause indirect harm derived from the following hazardous situations which are typical of any clinical software platform:</w:t>
      </w:r>
    </w:p>
    <w:p w14:paraId="3898F9FD" w14:textId="77777777" w:rsidR="00C042D9" w:rsidRPr="0050033E" w:rsidRDefault="00C042D9" w:rsidP="0050033E">
      <w:pPr>
        <w:pStyle w:val="BodyTextiPlato"/>
        <w:rPr>
          <w:rFonts w:eastAsia="Calibri"/>
        </w:rPr>
      </w:pPr>
      <w:r w:rsidRPr="0050033E">
        <w:rPr>
          <w:rFonts w:eastAsia="Calibri"/>
        </w:rPr>
        <w:t>Inconvenience / confusion about appointments, health status or health services including delivery of incorrect health service information.</w:t>
      </w:r>
    </w:p>
    <w:p w14:paraId="5FBB30CE" w14:textId="77777777" w:rsidR="00C042D9" w:rsidRPr="0050033E" w:rsidRDefault="00C042D9" w:rsidP="0050033E">
      <w:pPr>
        <w:pStyle w:val="BodyTextiPlato"/>
        <w:rPr>
          <w:rFonts w:eastAsia="Calibri"/>
        </w:rPr>
      </w:pPr>
      <w:r w:rsidRPr="0050033E">
        <w:rPr>
          <w:rFonts w:eastAsia="Calibri"/>
        </w:rPr>
        <w:lastRenderedPageBreak/>
        <w:t xml:space="preserve">Wasted clinical resources </w:t>
      </w:r>
      <w:proofErr w:type="gramStart"/>
      <w:r w:rsidRPr="0050033E">
        <w:rPr>
          <w:rFonts w:eastAsia="Calibri"/>
        </w:rPr>
        <w:t>e.g.</w:t>
      </w:r>
      <w:proofErr w:type="gramEnd"/>
      <w:r w:rsidRPr="0050033E">
        <w:rPr>
          <w:rFonts w:eastAsia="Calibri"/>
        </w:rPr>
        <w:t xml:space="preserve"> unfilled GP appointments due to patients missing appointments due to failed / incorrect appointment reminders. This resource waste may have an indirect impact on patient care but is not a direct threat to patient safety.</w:t>
      </w:r>
    </w:p>
    <w:p w14:paraId="2B4C3D22" w14:textId="77777777" w:rsidR="00C042D9" w:rsidRPr="0050033E" w:rsidRDefault="00C042D9" w:rsidP="0050033E">
      <w:pPr>
        <w:pStyle w:val="BodyTextiPlato"/>
        <w:rPr>
          <w:rFonts w:eastAsia="Calibri"/>
        </w:rPr>
      </w:pPr>
      <w:r w:rsidRPr="0050033E">
        <w:rPr>
          <w:rFonts w:eastAsia="Calibri"/>
        </w:rPr>
        <w:t xml:space="preserve">Potential delay in ordering and fulfilling a patient’s medication or delay in the processing and fulfilling of administrative queries due to the Prescription ordering feature or the </w:t>
      </w:r>
      <w:proofErr w:type="spellStart"/>
      <w:r w:rsidRPr="0050033E">
        <w:rPr>
          <w:rFonts w:eastAsia="Calibri"/>
        </w:rPr>
        <w:t>myGP</w:t>
      </w:r>
      <w:proofErr w:type="spellEnd"/>
      <w:r w:rsidRPr="0050033E">
        <w:rPr>
          <w:rFonts w:eastAsia="Calibri"/>
        </w:rPr>
        <w:t xml:space="preserve"> Triage feature not working as designed.</w:t>
      </w:r>
    </w:p>
    <w:p w14:paraId="26D20337" w14:textId="77777777" w:rsidR="00C042D9" w:rsidRPr="0050033E" w:rsidRDefault="00C042D9" w:rsidP="0050033E">
      <w:pPr>
        <w:pStyle w:val="BodyTextiPlato"/>
        <w:rPr>
          <w:rFonts w:eastAsia="Calibri"/>
        </w:rPr>
      </w:pPr>
      <w:r w:rsidRPr="0050033E">
        <w:rPr>
          <w:rFonts w:eastAsia="Calibri"/>
        </w:rPr>
        <w:t xml:space="preserve">Potential delay in receiving clinical care or administrative support if messaging, </w:t>
      </w:r>
      <w:proofErr w:type="gramStart"/>
      <w:r w:rsidRPr="0050033E">
        <w:rPr>
          <w:rFonts w:eastAsia="Calibri"/>
        </w:rPr>
        <w:t>triage</w:t>
      </w:r>
      <w:proofErr w:type="gramEnd"/>
      <w:r w:rsidRPr="0050033E">
        <w:rPr>
          <w:rFonts w:eastAsia="Calibri"/>
        </w:rPr>
        <w:t xml:space="preserve"> or remote consultation products do not function efficiently as intended either due to technical issues or business process on the practice side.</w:t>
      </w:r>
    </w:p>
    <w:p w14:paraId="61D221DB" w14:textId="77777777" w:rsidR="00C042D9" w:rsidRPr="0050033E" w:rsidRDefault="00C042D9" w:rsidP="0050033E">
      <w:pPr>
        <w:pStyle w:val="Heading2"/>
      </w:pPr>
      <w:bookmarkStart w:id="61" w:name="_Toc128750919"/>
      <w:r w:rsidRPr="0050033E">
        <w:t>Residual Risk Acceptance</w:t>
      </w:r>
      <w:bookmarkEnd w:id="61"/>
    </w:p>
    <w:p w14:paraId="5569B655" w14:textId="77777777" w:rsidR="00C042D9" w:rsidRPr="0050033E" w:rsidRDefault="00C042D9" w:rsidP="0050033E">
      <w:pPr>
        <w:pStyle w:val="BodyTextiPlato"/>
      </w:pPr>
      <w:r w:rsidRPr="0050033E">
        <w:rPr>
          <w:rFonts w:eastAsia="Arial"/>
        </w:rPr>
        <w:t>The severity and likelihood scores for each Hazard are matched to the Clinical Risk Classification Matrix (</w:t>
      </w:r>
      <w:r w:rsidRPr="0050033E">
        <w:t>Table 3)</w:t>
      </w:r>
      <w:r w:rsidRPr="0050033E">
        <w:rPr>
          <w:rFonts w:eastAsia="Arial"/>
        </w:rPr>
        <w:t xml:space="preserve"> this gives the Hazard a Clinical Risk Estimation value. This classification matrix applies to the </w:t>
      </w:r>
      <w:proofErr w:type="spellStart"/>
      <w:r w:rsidRPr="0050033E">
        <w:rPr>
          <w:rFonts w:eastAsia="Arial"/>
        </w:rPr>
        <w:t>MyGP</w:t>
      </w:r>
      <w:proofErr w:type="spellEnd"/>
      <w:r w:rsidRPr="0050033E">
        <w:rPr>
          <w:rFonts w:eastAsia="Arial"/>
        </w:rPr>
        <w:t xml:space="preserve"> System in the context of this CRMP and associated DCB 0129 compliance. The acceptance criteria are defined as follows:</w:t>
      </w:r>
    </w:p>
    <w:p w14:paraId="286002A0" w14:textId="77777777" w:rsidR="00C042D9" w:rsidRPr="0050033E" w:rsidRDefault="00C042D9" w:rsidP="0050033E">
      <w:pPr>
        <w:pStyle w:val="BodyTextiPlato"/>
        <w:rPr>
          <w:rFonts w:eastAsiaTheme="majorEastAsia"/>
        </w:rPr>
      </w:pPr>
      <w:r w:rsidRPr="0050033E">
        <w:rPr>
          <w:noProof/>
        </w:rPr>
        <w:drawing>
          <wp:inline distT="0" distB="0" distL="0" distR="0" wp14:anchorId="1EEEAA93" wp14:editId="451292E8">
            <wp:extent cx="4572000" cy="1685925"/>
            <wp:effectExtent l="0" t="0" r="0" b="0"/>
            <wp:docPr id="1" name="Picture 1" descr="clinical risk matri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1685925"/>
                    </a:xfrm>
                    <a:prstGeom prst="rect">
                      <a:avLst/>
                    </a:prstGeom>
                  </pic:spPr>
                </pic:pic>
              </a:graphicData>
            </a:graphic>
          </wp:inline>
        </w:drawing>
      </w:r>
    </w:p>
    <w:p w14:paraId="06517B50" w14:textId="77777777" w:rsidR="00C042D9" w:rsidRPr="0050033E" w:rsidRDefault="00C042D9" w:rsidP="0050033E">
      <w:pPr>
        <w:pStyle w:val="Heading4"/>
      </w:pPr>
      <w:r w:rsidRPr="0050033E">
        <w:t xml:space="preserve">Table 3: Clinical Risk Classification Matrix  </w:t>
      </w:r>
    </w:p>
    <w:p w14:paraId="5CAF2FF6" w14:textId="77777777" w:rsidR="0050033E" w:rsidRDefault="00C042D9" w:rsidP="0050033E">
      <w:pPr>
        <w:pStyle w:val="BodyTextiPlato"/>
      </w:pPr>
      <w:r w:rsidRPr="0050033E">
        <w:t>Following the application of additional mitigations, Residual Risk Scores will be determined, these scores will be reviewed against the Residual Risk Acceptance Criteria (Table 4). Where the acceptability level is defined as follows.</w:t>
      </w:r>
    </w:p>
    <w:p w14:paraId="7D786007" w14:textId="47CFDBF7" w:rsidR="00C042D9" w:rsidRPr="0050033E" w:rsidRDefault="00C042D9" w:rsidP="0050033E">
      <w:pPr>
        <w:pStyle w:val="Heading4"/>
      </w:pPr>
      <w:r w:rsidRPr="0050033E">
        <w:rPr>
          <w:noProof/>
        </w:rPr>
        <w:drawing>
          <wp:inline distT="0" distB="0" distL="0" distR="0" wp14:anchorId="749AAF63" wp14:editId="427A9494">
            <wp:extent cx="4155059" cy="1835150"/>
            <wp:effectExtent l="0" t="0" r="0" b="0"/>
            <wp:docPr id="3" name="Picture 3" descr="risk acceptability definition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188253" cy="1849811"/>
                    </a:xfrm>
                    <a:prstGeom prst="rect">
                      <a:avLst/>
                    </a:prstGeom>
                  </pic:spPr>
                </pic:pic>
              </a:graphicData>
            </a:graphic>
          </wp:inline>
        </w:drawing>
      </w:r>
      <w:r w:rsidRPr="0050033E">
        <w:br/>
        <w:t xml:space="preserve">Table 4: Residual Risk Acceptance Criteria </w:t>
      </w:r>
    </w:p>
    <w:p w14:paraId="3C8889B4" w14:textId="77777777" w:rsidR="00A84446" w:rsidRDefault="00A84446" w:rsidP="00A84446">
      <w:pPr>
        <w:pStyle w:val="BodyTextiPlato"/>
      </w:pPr>
      <w:bookmarkStart w:id="62" w:name="_Toc104972947"/>
    </w:p>
    <w:p w14:paraId="08F61B8D" w14:textId="1F4F33F2" w:rsidR="00C042D9" w:rsidRPr="0050033E" w:rsidRDefault="00C042D9" w:rsidP="0050033E">
      <w:pPr>
        <w:pStyle w:val="Heading2"/>
      </w:pPr>
      <w:bookmarkStart w:id="63" w:name="_Toc128750920"/>
      <w:r w:rsidRPr="0050033E">
        <w:lastRenderedPageBreak/>
        <w:t>Clinical Risk Evaluation and Control</w:t>
      </w:r>
      <w:bookmarkEnd w:id="62"/>
      <w:bookmarkEnd w:id="63"/>
    </w:p>
    <w:p w14:paraId="648B92D6" w14:textId="77777777" w:rsidR="00C042D9" w:rsidRPr="0050033E" w:rsidRDefault="00C042D9" w:rsidP="0050033E">
      <w:pPr>
        <w:pStyle w:val="BodyTextiPlato"/>
      </w:pPr>
      <w:r w:rsidRPr="0050033E">
        <w:t xml:space="preserve">The Hazard Log will be managed in line with the </w:t>
      </w:r>
      <w:proofErr w:type="spellStart"/>
      <w:r w:rsidRPr="0050033E">
        <w:t>iPlato</w:t>
      </w:r>
      <w:proofErr w:type="spellEnd"/>
      <w:r w:rsidRPr="0050033E">
        <w:t xml:space="preserve"> CRMS and stored in the CRMF. </w:t>
      </w:r>
    </w:p>
    <w:p w14:paraId="14FD2A05" w14:textId="77777777" w:rsidR="00C042D9" w:rsidRPr="0050033E" w:rsidRDefault="00C042D9" w:rsidP="0050033E">
      <w:pPr>
        <w:pStyle w:val="BodyTextiPlato"/>
      </w:pPr>
      <w:r w:rsidRPr="0050033E">
        <w:t>A table for each hazard analysed is shown with the following information:</w:t>
      </w:r>
    </w:p>
    <w:p w14:paraId="4F41C879" w14:textId="77777777" w:rsidR="00C042D9" w:rsidRPr="0050033E" w:rsidRDefault="00C042D9">
      <w:pPr>
        <w:pStyle w:val="BodyTextiPlato"/>
        <w:numPr>
          <w:ilvl w:val="0"/>
          <w:numId w:val="23"/>
        </w:numPr>
      </w:pPr>
      <w:r w:rsidRPr="0050033E">
        <w:t>Hazard No.: identifier</w:t>
      </w:r>
    </w:p>
    <w:p w14:paraId="29B4AED0" w14:textId="77777777" w:rsidR="00C042D9" w:rsidRPr="0050033E" w:rsidRDefault="00C042D9">
      <w:pPr>
        <w:pStyle w:val="BodyTextiPlato"/>
        <w:numPr>
          <w:ilvl w:val="0"/>
          <w:numId w:val="23"/>
        </w:numPr>
      </w:pPr>
      <w:r w:rsidRPr="0050033E">
        <w:t>Hazard: The potential cause of harm.</w:t>
      </w:r>
    </w:p>
    <w:p w14:paraId="13A327C6" w14:textId="77777777" w:rsidR="00C042D9" w:rsidRPr="0050033E" w:rsidRDefault="00C042D9">
      <w:pPr>
        <w:pStyle w:val="BodyTextiPlato"/>
        <w:numPr>
          <w:ilvl w:val="0"/>
          <w:numId w:val="23"/>
        </w:numPr>
      </w:pPr>
      <w:r w:rsidRPr="0050033E">
        <w:t>Effect (Hazardous situation): The injury or damage to the health of people, or damage to property or the environment</w:t>
      </w:r>
    </w:p>
    <w:p w14:paraId="753991F8" w14:textId="6A412569" w:rsidR="00C042D9" w:rsidRPr="0050033E" w:rsidRDefault="00C042D9">
      <w:pPr>
        <w:pStyle w:val="BodyTextiPlato"/>
        <w:numPr>
          <w:ilvl w:val="0"/>
          <w:numId w:val="23"/>
        </w:numPr>
      </w:pPr>
      <w:r w:rsidRPr="0050033E">
        <w:t xml:space="preserve">Initial probability before applying </w:t>
      </w:r>
      <w:r w:rsidR="00A84446" w:rsidRPr="0050033E">
        <w:t>mitigations.</w:t>
      </w:r>
    </w:p>
    <w:p w14:paraId="3CA1DC64" w14:textId="296E07E9" w:rsidR="00C042D9" w:rsidRPr="0050033E" w:rsidRDefault="00C042D9">
      <w:pPr>
        <w:pStyle w:val="BodyTextiPlato"/>
        <w:numPr>
          <w:ilvl w:val="0"/>
          <w:numId w:val="23"/>
        </w:numPr>
      </w:pPr>
      <w:r w:rsidRPr="0050033E">
        <w:t xml:space="preserve">Initial severity before applying </w:t>
      </w:r>
      <w:r w:rsidR="00A84446" w:rsidRPr="0050033E">
        <w:t>mitigations.</w:t>
      </w:r>
    </w:p>
    <w:p w14:paraId="2890C790" w14:textId="69385C30" w:rsidR="00C042D9" w:rsidRPr="0050033E" w:rsidRDefault="00C042D9">
      <w:pPr>
        <w:pStyle w:val="BodyTextiPlato"/>
        <w:numPr>
          <w:ilvl w:val="0"/>
          <w:numId w:val="23"/>
        </w:numPr>
      </w:pPr>
      <w:r w:rsidRPr="0050033E">
        <w:t xml:space="preserve">Initial risk before applying </w:t>
      </w:r>
      <w:r w:rsidR="00A84446" w:rsidRPr="0050033E">
        <w:t>mitigations.</w:t>
      </w:r>
    </w:p>
    <w:p w14:paraId="5544B3FB" w14:textId="77777777" w:rsidR="00C042D9" w:rsidRPr="0050033E" w:rsidRDefault="00C042D9">
      <w:pPr>
        <w:pStyle w:val="BodyTextiPlato"/>
        <w:numPr>
          <w:ilvl w:val="0"/>
          <w:numId w:val="23"/>
        </w:numPr>
      </w:pPr>
      <w:r w:rsidRPr="0050033E">
        <w:t xml:space="preserve">Risk control measure: Measures identified to reduce unacceptable risks and acceptable risks as far as possible. </w:t>
      </w:r>
    </w:p>
    <w:p w14:paraId="47B987C3" w14:textId="1B7A474D" w:rsidR="00C042D9" w:rsidRPr="0050033E" w:rsidRDefault="00C042D9">
      <w:pPr>
        <w:pStyle w:val="BodyTextiPlato"/>
        <w:numPr>
          <w:ilvl w:val="0"/>
          <w:numId w:val="23"/>
        </w:numPr>
      </w:pPr>
      <w:r w:rsidRPr="0050033E">
        <w:t xml:space="preserve">Residual probability after applying </w:t>
      </w:r>
      <w:r w:rsidR="00A84446" w:rsidRPr="0050033E">
        <w:t>mitigations.</w:t>
      </w:r>
    </w:p>
    <w:p w14:paraId="339A2D0A" w14:textId="5B9A7C7D" w:rsidR="00C042D9" w:rsidRPr="0050033E" w:rsidRDefault="00C042D9">
      <w:pPr>
        <w:pStyle w:val="BodyTextiPlato"/>
        <w:numPr>
          <w:ilvl w:val="0"/>
          <w:numId w:val="23"/>
        </w:numPr>
      </w:pPr>
      <w:r w:rsidRPr="0050033E">
        <w:t xml:space="preserve">Residual severity after applying </w:t>
      </w:r>
      <w:r w:rsidR="00A84446" w:rsidRPr="0050033E">
        <w:t>mitigations.</w:t>
      </w:r>
    </w:p>
    <w:p w14:paraId="3CBEB35F" w14:textId="3DC0BAA7" w:rsidR="00C042D9" w:rsidRPr="0050033E" w:rsidRDefault="00C042D9">
      <w:pPr>
        <w:pStyle w:val="BodyTextiPlato"/>
        <w:numPr>
          <w:ilvl w:val="0"/>
          <w:numId w:val="23"/>
        </w:numPr>
      </w:pPr>
      <w:r w:rsidRPr="0050033E">
        <w:t xml:space="preserve">Residual risk after applying </w:t>
      </w:r>
      <w:r w:rsidR="00A84446" w:rsidRPr="0050033E">
        <w:t>mitigations.</w:t>
      </w:r>
    </w:p>
    <w:p w14:paraId="01E5F992" w14:textId="77777777" w:rsidR="00C042D9" w:rsidRPr="0050033E" w:rsidRDefault="00C042D9" w:rsidP="0050033E">
      <w:pPr>
        <w:pStyle w:val="BodyTextiPlato"/>
      </w:pPr>
      <w:r w:rsidRPr="0050033E">
        <w:t>The evaluation of the overall residual risk posed by the product, considering the contributions of all residual risks in relation to the benefits of the product’s intended use is provided here. The evaluation table provided in this section summarise the total count of risks of each category, after applying risk control measures. The overall risk is then compared with the risk of similar products and balanced with the product benefits to determine the overall risk score.</w:t>
      </w:r>
    </w:p>
    <w:tbl>
      <w:tblPr>
        <w:tblStyle w:val="GridTable4-Accent11"/>
        <w:tblW w:w="0" w:type="auto"/>
        <w:tblLook w:val="0620" w:firstRow="1" w:lastRow="0" w:firstColumn="0" w:lastColumn="0" w:noHBand="1" w:noVBand="1"/>
      </w:tblPr>
      <w:tblGrid>
        <w:gridCol w:w="1791"/>
        <w:gridCol w:w="1179"/>
        <w:gridCol w:w="659"/>
        <w:gridCol w:w="464"/>
        <w:gridCol w:w="1167"/>
        <w:gridCol w:w="464"/>
      </w:tblGrid>
      <w:tr w:rsidR="0050033E" w:rsidRPr="0050033E" w14:paraId="043C8142" w14:textId="77777777" w:rsidTr="0050033E">
        <w:trPr>
          <w:cnfStyle w:val="100000000000" w:firstRow="1" w:lastRow="0" w:firstColumn="0" w:lastColumn="0" w:oddVBand="0" w:evenVBand="0" w:oddHBand="0" w:evenHBand="0" w:firstRowFirstColumn="0" w:firstRowLastColumn="0" w:lastRowFirstColumn="0" w:lastRowLastColumn="0"/>
          <w:trHeight w:val="300"/>
        </w:trPr>
        <w:tc>
          <w:tcPr>
            <w:tcW w:w="0" w:type="auto"/>
            <w:hideMark/>
          </w:tcPr>
          <w:p w14:paraId="6EA40278" w14:textId="77777777" w:rsidR="00C042D9" w:rsidRPr="0050033E" w:rsidRDefault="00C042D9" w:rsidP="0050033E">
            <w:pPr>
              <w:pStyle w:val="BodyTable-iPlato4"/>
            </w:pPr>
            <w:r w:rsidRPr="0050033E">
              <w:rPr>
                <w:rFonts w:eastAsiaTheme="majorEastAsia"/>
              </w:rPr>
              <w:t>Risk Classification </w:t>
            </w:r>
          </w:p>
        </w:tc>
        <w:tc>
          <w:tcPr>
            <w:tcW w:w="0" w:type="auto"/>
            <w:hideMark/>
          </w:tcPr>
          <w:p w14:paraId="24FFAAC9" w14:textId="77777777" w:rsidR="00C042D9" w:rsidRPr="0050033E" w:rsidRDefault="00C042D9" w:rsidP="0050033E">
            <w:pPr>
              <w:pStyle w:val="BodyTable-iPlato4"/>
            </w:pPr>
            <w:r w:rsidRPr="0050033E">
              <w:rPr>
                <w:rFonts w:eastAsiaTheme="majorEastAsia"/>
              </w:rPr>
              <w:t>No of Risks </w:t>
            </w:r>
          </w:p>
        </w:tc>
        <w:tc>
          <w:tcPr>
            <w:tcW w:w="0" w:type="auto"/>
            <w:gridSpan w:val="2"/>
            <w:hideMark/>
          </w:tcPr>
          <w:p w14:paraId="7F47AEDE" w14:textId="77777777" w:rsidR="00C042D9" w:rsidRPr="0050033E" w:rsidRDefault="00C042D9" w:rsidP="0050033E">
            <w:pPr>
              <w:pStyle w:val="BodyTable-iPlato4"/>
            </w:pPr>
            <w:r w:rsidRPr="0050033E">
              <w:rPr>
                <w:rFonts w:eastAsiaTheme="majorEastAsia"/>
              </w:rPr>
              <w:t>Status </w:t>
            </w:r>
          </w:p>
        </w:tc>
        <w:tc>
          <w:tcPr>
            <w:tcW w:w="0" w:type="auto"/>
            <w:gridSpan w:val="2"/>
            <w:hideMark/>
          </w:tcPr>
          <w:p w14:paraId="7C0C7048" w14:textId="77777777" w:rsidR="00C042D9" w:rsidRPr="0050033E" w:rsidRDefault="00C042D9" w:rsidP="0050033E">
            <w:pPr>
              <w:pStyle w:val="BodyTable-iPlato4"/>
            </w:pPr>
            <w:r w:rsidRPr="0050033E">
              <w:rPr>
                <w:rFonts w:eastAsiaTheme="majorEastAsia"/>
              </w:rPr>
              <w:t>AFAP </w:t>
            </w:r>
          </w:p>
        </w:tc>
      </w:tr>
      <w:tr w:rsidR="00C042D9" w:rsidRPr="0050033E" w14:paraId="451DAEF0" w14:textId="77777777" w:rsidTr="0050033E">
        <w:trPr>
          <w:trHeight w:val="300"/>
        </w:trPr>
        <w:tc>
          <w:tcPr>
            <w:tcW w:w="0" w:type="auto"/>
            <w:hideMark/>
          </w:tcPr>
          <w:p w14:paraId="20376146" w14:textId="77777777" w:rsidR="00C042D9" w:rsidRPr="0050033E" w:rsidRDefault="00C042D9" w:rsidP="0050033E">
            <w:pPr>
              <w:pStyle w:val="BodyTable-iPlato4"/>
            </w:pPr>
            <w:r w:rsidRPr="0050033E">
              <w:rPr>
                <w:rFonts w:eastAsiaTheme="majorEastAsia"/>
              </w:rPr>
              <w:t>Class 5 – Very High </w:t>
            </w:r>
          </w:p>
        </w:tc>
        <w:tc>
          <w:tcPr>
            <w:tcW w:w="0" w:type="auto"/>
            <w:hideMark/>
          </w:tcPr>
          <w:p w14:paraId="079B78EC" w14:textId="77777777" w:rsidR="00C042D9" w:rsidRPr="0050033E" w:rsidRDefault="00C042D9" w:rsidP="0050033E">
            <w:pPr>
              <w:pStyle w:val="BodyTable-iPlato4"/>
            </w:pPr>
            <w:r w:rsidRPr="0050033E">
              <w:rPr>
                <w:rFonts w:eastAsiaTheme="majorEastAsia"/>
              </w:rPr>
              <w:t>0 </w:t>
            </w:r>
          </w:p>
        </w:tc>
        <w:tc>
          <w:tcPr>
            <w:tcW w:w="0" w:type="auto"/>
            <w:gridSpan w:val="2"/>
            <w:hideMark/>
          </w:tcPr>
          <w:p w14:paraId="727ABBF0" w14:textId="77777777" w:rsidR="00C042D9" w:rsidRPr="0050033E" w:rsidRDefault="00C042D9" w:rsidP="0050033E">
            <w:pPr>
              <w:pStyle w:val="BodyTable-iPlato4"/>
            </w:pPr>
            <w:r w:rsidRPr="0050033E">
              <w:rPr>
                <w:rFonts w:eastAsiaTheme="majorEastAsia"/>
              </w:rPr>
              <w:t>N/A </w:t>
            </w:r>
          </w:p>
        </w:tc>
        <w:tc>
          <w:tcPr>
            <w:tcW w:w="0" w:type="auto"/>
            <w:gridSpan w:val="2"/>
            <w:hideMark/>
          </w:tcPr>
          <w:p w14:paraId="6988EDF5" w14:textId="77777777" w:rsidR="00C042D9" w:rsidRPr="0050033E" w:rsidRDefault="00C042D9" w:rsidP="0050033E">
            <w:pPr>
              <w:pStyle w:val="BodyTable-iPlato4"/>
            </w:pPr>
            <w:r w:rsidRPr="0050033E">
              <w:rPr>
                <w:rFonts w:eastAsiaTheme="majorEastAsia"/>
              </w:rPr>
              <w:t>N/A </w:t>
            </w:r>
          </w:p>
        </w:tc>
      </w:tr>
      <w:tr w:rsidR="00C042D9" w:rsidRPr="0050033E" w14:paraId="2686979D" w14:textId="77777777" w:rsidTr="0050033E">
        <w:trPr>
          <w:trHeight w:val="300"/>
        </w:trPr>
        <w:tc>
          <w:tcPr>
            <w:tcW w:w="0" w:type="auto"/>
            <w:hideMark/>
          </w:tcPr>
          <w:p w14:paraId="1ECD0C59" w14:textId="77777777" w:rsidR="00C042D9" w:rsidRPr="0050033E" w:rsidRDefault="00C042D9" w:rsidP="0050033E">
            <w:pPr>
              <w:pStyle w:val="BodyTable-iPlato4"/>
            </w:pPr>
            <w:r w:rsidRPr="0050033E">
              <w:rPr>
                <w:rFonts w:eastAsiaTheme="majorEastAsia"/>
              </w:rPr>
              <w:t>Class 4 – High </w:t>
            </w:r>
          </w:p>
        </w:tc>
        <w:tc>
          <w:tcPr>
            <w:tcW w:w="0" w:type="auto"/>
            <w:hideMark/>
          </w:tcPr>
          <w:p w14:paraId="3B5F8009" w14:textId="77777777" w:rsidR="00C042D9" w:rsidRPr="0050033E" w:rsidRDefault="00C042D9" w:rsidP="0050033E">
            <w:pPr>
              <w:pStyle w:val="BodyTable-iPlato4"/>
            </w:pPr>
            <w:r w:rsidRPr="0050033E">
              <w:rPr>
                <w:rFonts w:eastAsiaTheme="majorEastAsia"/>
              </w:rPr>
              <w:t>0 </w:t>
            </w:r>
          </w:p>
        </w:tc>
        <w:tc>
          <w:tcPr>
            <w:tcW w:w="0" w:type="auto"/>
            <w:gridSpan w:val="2"/>
            <w:hideMark/>
          </w:tcPr>
          <w:p w14:paraId="59BF9A9B" w14:textId="77777777" w:rsidR="00C042D9" w:rsidRPr="0050033E" w:rsidRDefault="00C042D9" w:rsidP="0050033E">
            <w:pPr>
              <w:pStyle w:val="BodyTable-iPlato4"/>
            </w:pPr>
            <w:r w:rsidRPr="0050033E">
              <w:rPr>
                <w:rFonts w:eastAsiaTheme="majorEastAsia"/>
              </w:rPr>
              <w:t>N/A </w:t>
            </w:r>
          </w:p>
        </w:tc>
        <w:tc>
          <w:tcPr>
            <w:tcW w:w="0" w:type="auto"/>
            <w:gridSpan w:val="2"/>
            <w:hideMark/>
          </w:tcPr>
          <w:p w14:paraId="269B1523" w14:textId="77777777" w:rsidR="00C042D9" w:rsidRPr="0050033E" w:rsidRDefault="00C042D9" w:rsidP="0050033E">
            <w:pPr>
              <w:pStyle w:val="BodyTable-iPlato4"/>
            </w:pPr>
            <w:r w:rsidRPr="0050033E">
              <w:rPr>
                <w:rFonts w:eastAsiaTheme="majorEastAsia"/>
              </w:rPr>
              <w:t>N/A </w:t>
            </w:r>
          </w:p>
        </w:tc>
      </w:tr>
      <w:tr w:rsidR="00C042D9" w:rsidRPr="0050033E" w14:paraId="488339E3" w14:textId="77777777" w:rsidTr="0050033E">
        <w:trPr>
          <w:trHeight w:val="300"/>
        </w:trPr>
        <w:tc>
          <w:tcPr>
            <w:tcW w:w="0" w:type="auto"/>
            <w:hideMark/>
          </w:tcPr>
          <w:p w14:paraId="147328D8" w14:textId="77777777" w:rsidR="00C042D9" w:rsidRPr="0050033E" w:rsidRDefault="00C042D9" w:rsidP="0050033E">
            <w:pPr>
              <w:pStyle w:val="BodyTable-iPlato4"/>
            </w:pPr>
            <w:r w:rsidRPr="0050033E">
              <w:rPr>
                <w:rFonts w:eastAsiaTheme="majorEastAsia"/>
              </w:rPr>
              <w:t>Class 3 – Medium </w:t>
            </w:r>
          </w:p>
        </w:tc>
        <w:tc>
          <w:tcPr>
            <w:tcW w:w="0" w:type="auto"/>
            <w:hideMark/>
          </w:tcPr>
          <w:p w14:paraId="20F2B2E6" w14:textId="77777777" w:rsidR="00C042D9" w:rsidRPr="0050033E" w:rsidRDefault="00C042D9" w:rsidP="0050033E">
            <w:pPr>
              <w:pStyle w:val="BodyTable-iPlato4"/>
            </w:pPr>
            <w:r w:rsidRPr="0050033E">
              <w:rPr>
                <w:rFonts w:eastAsiaTheme="majorEastAsia"/>
              </w:rPr>
              <w:t>12 </w:t>
            </w:r>
          </w:p>
        </w:tc>
        <w:tc>
          <w:tcPr>
            <w:tcW w:w="0" w:type="auto"/>
            <w:hideMark/>
          </w:tcPr>
          <w:p w14:paraId="19C5DF86" w14:textId="77777777" w:rsidR="00C042D9" w:rsidRPr="0050033E" w:rsidRDefault="00C042D9" w:rsidP="0050033E">
            <w:pPr>
              <w:pStyle w:val="BodyTable-iPlato4"/>
            </w:pPr>
            <w:r w:rsidRPr="0050033E">
              <w:rPr>
                <w:rFonts w:eastAsiaTheme="majorEastAsia"/>
              </w:rPr>
              <w:t>Open</w:t>
            </w:r>
          </w:p>
        </w:tc>
        <w:tc>
          <w:tcPr>
            <w:tcW w:w="0" w:type="auto"/>
          </w:tcPr>
          <w:p w14:paraId="571CD379" w14:textId="77777777" w:rsidR="00C042D9" w:rsidRPr="0050033E" w:rsidRDefault="00C042D9" w:rsidP="0050033E">
            <w:pPr>
              <w:pStyle w:val="BodyTable-iPlato4"/>
              <w:rPr>
                <w:rFonts w:eastAsiaTheme="majorEastAsia"/>
              </w:rPr>
            </w:pPr>
            <w:r w:rsidRPr="0050033E">
              <w:rPr>
                <w:rFonts w:eastAsiaTheme="majorEastAsia"/>
              </w:rPr>
              <w:t>12</w:t>
            </w:r>
          </w:p>
        </w:tc>
        <w:tc>
          <w:tcPr>
            <w:tcW w:w="0" w:type="auto"/>
            <w:hideMark/>
          </w:tcPr>
          <w:p w14:paraId="07E9A0DA" w14:textId="77777777" w:rsidR="00C042D9" w:rsidRPr="0050033E" w:rsidRDefault="00C042D9" w:rsidP="0050033E">
            <w:pPr>
              <w:pStyle w:val="BodyTable-iPlato4"/>
            </w:pPr>
            <w:r w:rsidRPr="0050033E">
              <w:rPr>
                <w:rFonts w:eastAsiaTheme="majorEastAsia"/>
              </w:rPr>
              <w:t>Transferred</w:t>
            </w:r>
          </w:p>
        </w:tc>
        <w:tc>
          <w:tcPr>
            <w:tcW w:w="0" w:type="auto"/>
          </w:tcPr>
          <w:p w14:paraId="28CC8125" w14:textId="77777777" w:rsidR="00C042D9" w:rsidRPr="0050033E" w:rsidRDefault="00C042D9" w:rsidP="0050033E">
            <w:pPr>
              <w:pStyle w:val="BodyTable-iPlato4"/>
              <w:rPr>
                <w:rFonts w:eastAsiaTheme="majorEastAsia"/>
              </w:rPr>
            </w:pPr>
            <w:r w:rsidRPr="0050033E">
              <w:rPr>
                <w:rFonts w:eastAsiaTheme="majorEastAsia"/>
              </w:rPr>
              <w:t>12</w:t>
            </w:r>
          </w:p>
        </w:tc>
      </w:tr>
      <w:tr w:rsidR="00C042D9" w:rsidRPr="0050033E" w14:paraId="29EE0572" w14:textId="77777777" w:rsidTr="0050033E">
        <w:trPr>
          <w:trHeight w:val="300"/>
        </w:trPr>
        <w:tc>
          <w:tcPr>
            <w:tcW w:w="0" w:type="auto"/>
            <w:hideMark/>
          </w:tcPr>
          <w:p w14:paraId="6D50A44F" w14:textId="77777777" w:rsidR="00C042D9" w:rsidRPr="0050033E" w:rsidRDefault="00C042D9" w:rsidP="0050033E">
            <w:pPr>
              <w:pStyle w:val="BodyTable-iPlato4"/>
            </w:pPr>
            <w:r w:rsidRPr="0050033E">
              <w:rPr>
                <w:rFonts w:eastAsiaTheme="majorEastAsia"/>
              </w:rPr>
              <w:t>Class 2 - Low </w:t>
            </w:r>
          </w:p>
        </w:tc>
        <w:tc>
          <w:tcPr>
            <w:tcW w:w="0" w:type="auto"/>
            <w:hideMark/>
          </w:tcPr>
          <w:p w14:paraId="49BC6BA7" w14:textId="77777777" w:rsidR="00C042D9" w:rsidRPr="0050033E" w:rsidRDefault="00C042D9" w:rsidP="0050033E">
            <w:pPr>
              <w:pStyle w:val="BodyTable-iPlato4"/>
              <w:rPr>
                <w:rFonts w:eastAsiaTheme="majorEastAsia"/>
              </w:rPr>
            </w:pPr>
            <w:r w:rsidRPr="0050033E">
              <w:rPr>
                <w:rFonts w:eastAsiaTheme="majorEastAsia"/>
              </w:rPr>
              <w:t>43</w:t>
            </w:r>
          </w:p>
        </w:tc>
        <w:tc>
          <w:tcPr>
            <w:tcW w:w="0" w:type="auto"/>
            <w:hideMark/>
          </w:tcPr>
          <w:p w14:paraId="5C7AB05F" w14:textId="77777777" w:rsidR="00C042D9" w:rsidRPr="0050033E" w:rsidRDefault="00C042D9" w:rsidP="0050033E">
            <w:pPr>
              <w:pStyle w:val="BodyTable-iPlato4"/>
            </w:pPr>
            <w:r w:rsidRPr="0050033E">
              <w:rPr>
                <w:rFonts w:eastAsiaTheme="majorEastAsia"/>
              </w:rPr>
              <w:t>Open</w:t>
            </w:r>
          </w:p>
        </w:tc>
        <w:tc>
          <w:tcPr>
            <w:tcW w:w="0" w:type="auto"/>
            <w:hideMark/>
          </w:tcPr>
          <w:p w14:paraId="69CD0A05" w14:textId="77777777" w:rsidR="00C042D9" w:rsidRPr="0050033E" w:rsidRDefault="00C042D9" w:rsidP="0050033E">
            <w:pPr>
              <w:pStyle w:val="BodyTable-iPlato4"/>
              <w:rPr>
                <w:rFonts w:eastAsiaTheme="majorEastAsia"/>
              </w:rPr>
            </w:pPr>
            <w:r w:rsidRPr="0050033E">
              <w:rPr>
                <w:rFonts w:eastAsiaTheme="majorEastAsia"/>
              </w:rPr>
              <w:t>43 </w:t>
            </w:r>
          </w:p>
        </w:tc>
        <w:tc>
          <w:tcPr>
            <w:tcW w:w="0" w:type="auto"/>
            <w:hideMark/>
          </w:tcPr>
          <w:p w14:paraId="7A065607" w14:textId="77777777" w:rsidR="00C042D9" w:rsidRPr="0050033E" w:rsidRDefault="00C042D9" w:rsidP="0050033E">
            <w:pPr>
              <w:pStyle w:val="BodyTable-iPlato4"/>
            </w:pPr>
            <w:r w:rsidRPr="0050033E">
              <w:rPr>
                <w:rFonts w:eastAsiaTheme="majorEastAsia"/>
              </w:rPr>
              <w:t>Tolerable </w:t>
            </w:r>
          </w:p>
        </w:tc>
        <w:tc>
          <w:tcPr>
            <w:tcW w:w="0" w:type="auto"/>
            <w:hideMark/>
          </w:tcPr>
          <w:p w14:paraId="601F402E" w14:textId="77777777" w:rsidR="00C042D9" w:rsidRPr="0050033E" w:rsidRDefault="00C042D9" w:rsidP="0050033E">
            <w:pPr>
              <w:pStyle w:val="BodyTable-iPlato4"/>
            </w:pPr>
            <w:r w:rsidRPr="0050033E">
              <w:rPr>
                <w:rFonts w:eastAsiaTheme="majorEastAsia"/>
              </w:rPr>
              <w:t>43 </w:t>
            </w:r>
          </w:p>
        </w:tc>
      </w:tr>
      <w:tr w:rsidR="00C042D9" w:rsidRPr="0050033E" w14:paraId="1125B6E7" w14:textId="77777777" w:rsidTr="0050033E">
        <w:trPr>
          <w:trHeight w:val="300"/>
        </w:trPr>
        <w:tc>
          <w:tcPr>
            <w:tcW w:w="0" w:type="auto"/>
            <w:hideMark/>
          </w:tcPr>
          <w:p w14:paraId="2B53AD00" w14:textId="77777777" w:rsidR="00C042D9" w:rsidRPr="0050033E" w:rsidRDefault="00C042D9" w:rsidP="0050033E">
            <w:pPr>
              <w:pStyle w:val="BodyTable-iPlato4"/>
            </w:pPr>
            <w:r w:rsidRPr="0050033E">
              <w:rPr>
                <w:rFonts w:eastAsiaTheme="majorEastAsia"/>
              </w:rPr>
              <w:t>Class 1 – Very Low </w:t>
            </w:r>
          </w:p>
        </w:tc>
        <w:tc>
          <w:tcPr>
            <w:tcW w:w="0" w:type="auto"/>
            <w:hideMark/>
          </w:tcPr>
          <w:p w14:paraId="44209086" w14:textId="77777777" w:rsidR="00C042D9" w:rsidRPr="0050033E" w:rsidRDefault="00C042D9" w:rsidP="0050033E">
            <w:pPr>
              <w:pStyle w:val="BodyTable-iPlato4"/>
            </w:pPr>
            <w:r w:rsidRPr="0050033E">
              <w:rPr>
                <w:rFonts w:eastAsiaTheme="majorEastAsia"/>
              </w:rPr>
              <w:t>13 </w:t>
            </w:r>
          </w:p>
        </w:tc>
        <w:tc>
          <w:tcPr>
            <w:tcW w:w="0" w:type="auto"/>
            <w:hideMark/>
          </w:tcPr>
          <w:p w14:paraId="30552F03" w14:textId="77777777" w:rsidR="00C042D9" w:rsidRPr="0050033E" w:rsidRDefault="00C042D9" w:rsidP="0050033E">
            <w:pPr>
              <w:pStyle w:val="BodyTable-iPlato4"/>
              <w:rPr>
                <w:rFonts w:eastAsiaTheme="majorEastAsia"/>
              </w:rPr>
            </w:pPr>
            <w:r w:rsidRPr="0050033E">
              <w:rPr>
                <w:rFonts w:eastAsiaTheme="majorEastAsia"/>
              </w:rPr>
              <w:t>Open</w:t>
            </w:r>
          </w:p>
        </w:tc>
        <w:tc>
          <w:tcPr>
            <w:tcW w:w="0" w:type="auto"/>
            <w:hideMark/>
          </w:tcPr>
          <w:p w14:paraId="4EF940C2" w14:textId="77777777" w:rsidR="00C042D9" w:rsidRPr="0050033E" w:rsidRDefault="00C042D9" w:rsidP="0050033E">
            <w:pPr>
              <w:pStyle w:val="BodyTable-iPlato4"/>
            </w:pPr>
            <w:r w:rsidRPr="0050033E">
              <w:rPr>
                <w:rFonts w:eastAsiaTheme="majorEastAsia"/>
              </w:rPr>
              <w:t>13 </w:t>
            </w:r>
          </w:p>
        </w:tc>
        <w:tc>
          <w:tcPr>
            <w:tcW w:w="0" w:type="auto"/>
            <w:hideMark/>
          </w:tcPr>
          <w:p w14:paraId="4B3634EF" w14:textId="77777777" w:rsidR="00C042D9" w:rsidRPr="0050033E" w:rsidRDefault="00C042D9" w:rsidP="0050033E">
            <w:pPr>
              <w:pStyle w:val="BodyTable-iPlato4"/>
            </w:pPr>
            <w:r w:rsidRPr="0050033E">
              <w:rPr>
                <w:rFonts w:eastAsiaTheme="majorEastAsia"/>
              </w:rPr>
              <w:t>Acceptable </w:t>
            </w:r>
          </w:p>
        </w:tc>
        <w:tc>
          <w:tcPr>
            <w:tcW w:w="0" w:type="auto"/>
            <w:hideMark/>
          </w:tcPr>
          <w:p w14:paraId="79998239" w14:textId="77777777" w:rsidR="00C042D9" w:rsidRPr="0050033E" w:rsidRDefault="00C042D9" w:rsidP="0050033E">
            <w:pPr>
              <w:pStyle w:val="BodyTable-iPlato4"/>
            </w:pPr>
            <w:r w:rsidRPr="0050033E">
              <w:rPr>
                <w:rFonts w:eastAsiaTheme="majorEastAsia"/>
              </w:rPr>
              <w:t>13 </w:t>
            </w:r>
          </w:p>
        </w:tc>
      </w:tr>
      <w:tr w:rsidR="00C042D9" w:rsidRPr="0050033E" w14:paraId="73265123" w14:textId="77777777" w:rsidTr="0050033E">
        <w:trPr>
          <w:trHeight w:val="300"/>
        </w:trPr>
        <w:tc>
          <w:tcPr>
            <w:tcW w:w="0" w:type="auto"/>
            <w:hideMark/>
          </w:tcPr>
          <w:p w14:paraId="6EE6687F" w14:textId="77777777" w:rsidR="00C042D9" w:rsidRPr="0050033E" w:rsidRDefault="00C042D9" w:rsidP="0050033E">
            <w:pPr>
              <w:pStyle w:val="BodyTable-iPlato4"/>
            </w:pPr>
            <w:r w:rsidRPr="0050033E">
              <w:rPr>
                <w:rFonts w:eastAsiaTheme="majorEastAsia"/>
              </w:rPr>
              <w:t>Total </w:t>
            </w:r>
          </w:p>
        </w:tc>
        <w:tc>
          <w:tcPr>
            <w:tcW w:w="0" w:type="auto"/>
            <w:hideMark/>
          </w:tcPr>
          <w:p w14:paraId="1843D344" w14:textId="77777777" w:rsidR="00C042D9" w:rsidRPr="0050033E" w:rsidRDefault="00C042D9" w:rsidP="0050033E">
            <w:pPr>
              <w:pStyle w:val="BodyTable-iPlato4"/>
              <w:rPr>
                <w:rFonts w:eastAsiaTheme="majorEastAsia"/>
              </w:rPr>
            </w:pPr>
            <w:r w:rsidRPr="0050033E">
              <w:rPr>
                <w:rFonts w:eastAsiaTheme="majorEastAsia"/>
              </w:rPr>
              <w:t>68</w:t>
            </w:r>
          </w:p>
        </w:tc>
        <w:tc>
          <w:tcPr>
            <w:tcW w:w="0" w:type="auto"/>
            <w:gridSpan w:val="2"/>
            <w:hideMark/>
          </w:tcPr>
          <w:p w14:paraId="7D0C8661" w14:textId="77777777" w:rsidR="00C042D9" w:rsidRPr="0050033E" w:rsidRDefault="00C042D9" w:rsidP="0050033E">
            <w:pPr>
              <w:pStyle w:val="BodyTable-iPlato4"/>
            </w:pPr>
            <w:r w:rsidRPr="0050033E">
              <w:rPr>
                <w:rFonts w:eastAsiaTheme="majorEastAsia"/>
              </w:rPr>
              <w:t>  </w:t>
            </w:r>
          </w:p>
        </w:tc>
        <w:tc>
          <w:tcPr>
            <w:tcW w:w="0" w:type="auto"/>
            <w:gridSpan w:val="2"/>
            <w:hideMark/>
          </w:tcPr>
          <w:p w14:paraId="648C3DA8" w14:textId="77777777" w:rsidR="00C042D9" w:rsidRPr="0050033E" w:rsidRDefault="00C042D9" w:rsidP="0050033E">
            <w:pPr>
              <w:pStyle w:val="BodyTable-iPlato4"/>
            </w:pPr>
            <w:r w:rsidRPr="0050033E">
              <w:rPr>
                <w:rFonts w:eastAsiaTheme="majorEastAsia"/>
              </w:rPr>
              <w:t> </w:t>
            </w:r>
          </w:p>
        </w:tc>
      </w:tr>
    </w:tbl>
    <w:p w14:paraId="20039644" w14:textId="77777777" w:rsidR="00C042D9" w:rsidRPr="0050033E" w:rsidRDefault="00C042D9" w:rsidP="0050033E">
      <w:pPr>
        <w:pStyle w:val="Heading4"/>
      </w:pPr>
      <w:r w:rsidRPr="0050033E">
        <w:t xml:space="preserve">Table 5: Hazard Status for </w:t>
      </w:r>
      <w:proofErr w:type="spellStart"/>
      <w:r w:rsidRPr="0050033E">
        <w:t>myGP</w:t>
      </w:r>
      <w:proofErr w:type="spellEnd"/>
      <w:r w:rsidRPr="0050033E">
        <w:t xml:space="preserve"> Products</w:t>
      </w:r>
    </w:p>
    <w:p w14:paraId="0C803CBB" w14:textId="77777777" w:rsidR="00C042D9" w:rsidRPr="0050033E" w:rsidRDefault="00C042D9" w:rsidP="0050033E">
      <w:pPr>
        <w:pStyle w:val="BodyTextiPlato"/>
      </w:pPr>
      <w:r w:rsidRPr="0050033E">
        <w:t xml:space="preserve">A residual risk evaluation has been carried out considering that:  </w:t>
      </w:r>
    </w:p>
    <w:p w14:paraId="2EA67860" w14:textId="66AC07F7" w:rsidR="00C042D9" w:rsidRPr="0050033E" w:rsidRDefault="00C042D9">
      <w:pPr>
        <w:pStyle w:val="BodyTextiPlato"/>
        <w:numPr>
          <w:ilvl w:val="0"/>
          <w:numId w:val="24"/>
        </w:numPr>
      </w:pPr>
      <w:r w:rsidRPr="0050033E">
        <w:t xml:space="preserve">All hazardous situations have been considered and included in the present </w:t>
      </w:r>
      <w:r w:rsidR="0050033E" w:rsidRPr="0050033E">
        <w:t>document.</w:t>
      </w:r>
      <w:r w:rsidRPr="0050033E">
        <w:t xml:space="preserve"> </w:t>
      </w:r>
    </w:p>
    <w:p w14:paraId="4364B552" w14:textId="68784912" w:rsidR="00C042D9" w:rsidRPr="0050033E" w:rsidRDefault="00C042D9">
      <w:pPr>
        <w:pStyle w:val="BodyTextiPlato"/>
        <w:numPr>
          <w:ilvl w:val="0"/>
          <w:numId w:val="24"/>
        </w:numPr>
      </w:pPr>
      <w:r w:rsidRPr="0050033E">
        <w:t>All risk control measures (mitigations) have been </w:t>
      </w:r>
      <w:r w:rsidR="0050033E" w:rsidRPr="0050033E">
        <w:t>specified.</w:t>
      </w:r>
      <w:r w:rsidRPr="0050033E">
        <w:t xml:space="preserve"> </w:t>
      </w:r>
    </w:p>
    <w:p w14:paraId="098CD858" w14:textId="1C3FE13E" w:rsidR="00C042D9" w:rsidRPr="0050033E" w:rsidRDefault="00C042D9">
      <w:pPr>
        <w:pStyle w:val="BodyTextiPlato"/>
        <w:numPr>
          <w:ilvl w:val="0"/>
          <w:numId w:val="24"/>
        </w:numPr>
      </w:pPr>
      <w:r w:rsidRPr="0050033E">
        <w:t xml:space="preserve">All complaints/ incidents with a direct or potential effect on the </w:t>
      </w:r>
      <w:proofErr w:type="spellStart"/>
      <w:r w:rsidRPr="0050033E">
        <w:t>myGP</w:t>
      </w:r>
      <w:proofErr w:type="spellEnd"/>
      <w:r w:rsidRPr="0050033E">
        <w:t xml:space="preserve"> system have been reviewed</w:t>
      </w:r>
      <w:r w:rsidR="0050033E">
        <w:t>.</w:t>
      </w:r>
    </w:p>
    <w:p w14:paraId="7B545B5E" w14:textId="77777777" w:rsidR="00C042D9" w:rsidRPr="0050033E" w:rsidRDefault="00C042D9">
      <w:pPr>
        <w:pStyle w:val="BodyTextiPlato"/>
        <w:numPr>
          <w:ilvl w:val="0"/>
          <w:numId w:val="24"/>
        </w:numPr>
      </w:pPr>
      <w:r w:rsidRPr="0050033E">
        <w:lastRenderedPageBreak/>
        <w:t xml:space="preserve">The training documentation [9-11] and help site [12] provide information for the safe use of the system. </w:t>
      </w:r>
    </w:p>
    <w:p w14:paraId="6E421636" w14:textId="77777777" w:rsidR="00C042D9" w:rsidRPr="0050033E" w:rsidRDefault="00C042D9" w:rsidP="0050033E">
      <w:pPr>
        <w:pStyle w:val="BodyTextiPlato"/>
      </w:pPr>
      <w:r w:rsidRPr="0050033E">
        <w:t xml:space="preserve">Those controls which are required to be implemented by deploying practices are highlighted in the hazard Log and referenced in Appendix A </w:t>
      </w:r>
    </w:p>
    <w:p w14:paraId="785B1990" w14:textId="63223D76" w:rsidR="00C042D9" w:rsidRPr="00DA7B40" w:rsidRDefault="00F112F3" w:rsidP="00C042D9">
      <w:pPr>
        <w:pStyle w:val="Heading1"/>
        <w:rPr>
          <w:rFonts w:cstheme="minorHAnsi"/>
          <w:b w:val="0"/>
          <w:bCs w:val="0"/>
          <w:color w:val="4F81BD" w:themeColor="accent1"/>
        </w:rPr>
      </w:pPr>
      <w:bookmarkStart w:id="64" w:name="_Toc128750921"/>
      <w:r>
        <w:rPr>
          <w:rFonts w:cstheme="minorHAnsi"/>
          <w:color w:val="4F81BD" w:themeColor="accent1"/>
        </w:rPr>
        <w:lastRenderedPageBreak/>
        <w:t>Hazard Log</w:t>
      </w:r>
      <w:bookmarkEnd w:id="64"/>
    </w:p>
    <w:p w14:paraId="59F0A491" w14:textId="77777777" w:rsidR="00C042D9" w:rsidRPr="00983C78" w:rsidRDefault="00C042D9" w:rsidP="00F112F3">
      <w:pPr>
        <w:pStyle w:val="BodyTextiPlato"/>
      </w:pPr>
      <w:r w:rsidRPr="00983C78">
        <w:t>The Hazard Log is provided in the NHS Digital format. This document, together with the Clinical Risk Management Plan and associated CSCR (this document), provide evidence to support compliance with DCB 0129.</w:t>
      </w:r>
    </w:p>
    <w:p w14:paraId="7FE6473B" w14:textId="77777777" w:rsidR="00C042D9" w:rsidRPr="00983C78" w:rsidRDefault="00C042D9" w:rsidP="00F112F3">
      <w:pPr>
        <w:pStyle w:val="BodyTextiPlato"/>
        <w:rPr>
          <w:lang w:eastAsia="en-US"/>
        </w:rPr>
      </w:pPr>
      <w:r w:rsidRPr="00983C78">
        <w:t xml:space="preserve">It is essential that the health organisation is cognisant of the product safety claims. Care must be taken to review these documents in line with the source material from which key evidence is taken. </w:t>
      </w:r>
    </w:p>
    <w:p w14:paraId="18B567B0" w14:textId="77777777" w:rsidR="00C042D9" w:rsidRPr="00F112F3" w:rsidRDefault="00C042D9" w:rsidP="00F112F3">
      <w:pPr>
        <w:pStyle w:val="Heading2"/>
      </w:pPr>
      <w:bookmarkStart w:id="65" w:name="_Toc128750922"/>
      <w:r w:rsidRPr="00F112F3">
        <w:t>Existing Mitigating Controls</w:t>
      </w:r>
      <w:bookmarkEnd w:id="65"/>
      <w:r w:rsidRPr="00F112F3">
        <w:t> </w:t>
      </w:r>
    </w:p>
    <w:p w14:paraId="02579951" w14:textId="77777777" w:rsidR="00C042D9" w:rsidRDefault="00C042D9" w:rsidP="00F112F3">
      <w:pPr>
        <w:pStyle w:val="BodyTextiPlato"/>
      </w:pPr>
      <w:r w:rsidRPr="4CEF21CA">
        <w:rPr>
          <w:rStyle w:val="normaltextrun"/>
          <w:rFonts w:eastAsiaTheme="majorEastAsia" w:cs="Calibri"/>
          <w:szCs w:val="22"/>
        </w:rPr>
        <w:t xml:space="preserve">The majority of mitigation for identified risks relate to system design measures ensuring the products are logical to </w:t>
      </w:r>
      <w:proofErr w:type="gramStart"/>
      <w:r w:rsidRPr="4CEF21CA">
        <w:rPr>
          <w:rStyle w:val="normaltextrun"/>
          <w:rFonts w:eastAsiaTheme="majorEastAsia" w:cs="Calibri"/>
          <w:szCs w:val="22"/>
        </w:rPr>
        <w:t>use, and</w:t>
      </w:r>
      <w:proofErr w:type="gramEnd"/>
      <w:r w:rsidRPr="4CEF21CA">
        <w:rPr>
          <w:rStyle w:val="normaltextrun"/>
          <w:rFonts w:eastAsiaTheme="majorEastAsia" w:cs="Calibri"/>
          <w:szCs w:val="22"/>
        </w:rPr>
        <w:t xml:space="preserve"> used as intended. In addition, effective user training and support with ongoing routine system surveillance / monitoring provides an appropriate level of control. </w:t>
      </w:r>
      <w:r w:rsidRPr="4CEF21CA">
        <w:rPr>
          <w:rStyle w:val="eop"/>
          <w:rFonts w:eastAsiaTheme="majorEastAsia" w:cs="Calibri"/>
          <w:szCs w:val="22"/>
        </w:rPr>
        <w:t> </w:t>
      </w:r>
    </w:p>
    <w:p w14:paraId="4CAF8EDA" w14:textId="77777777" w:rsidR="00C042D9" w:rsidRPr="00F112F3" w:rsidRDefault="00C042D9" w:rsidP="002A61DA">
      <w:pPr>
        <w:pStyle w:val="Heading2"/>
      </w:pPr>
      <w:bookmarkStart w:id="66" w:name="_Toc128750923"/>
      <w:r w:rsidRPr="00F112F3">
        <w:rPr>
          <w:rStyle w:val="normaltextrun"/>
        </w:rPr>
        <w:t xml:space="preserve">Undesirable </w:t>
      </w:r>
      <w:r w:rsidRPr="002A61DA">
        <w:t>Hazards</w:t>
      </w:r>
      <w:bookmarkEnd w:id="66"/>
      <w:r w:rsidRPr="00F112F3">
        <w:rPr>
          <w:rStyle w:val="normaltextrun"/>
        </w:rPr>
        <w:t xml:space="preserve"> </w:t>
      </w:r>
      <w:r w:rsidRPr="00F112F3">
        <w:rPr>
          <w:rStyle w:val="eop"/>
        </w:rPr>
        <w:t> </w:t>
      </w:r>
    </w:p>
    <w:p w14:paraId="0608138C" w14:textId="77777777" w:rsidR="00C042D9" w:rsidRDefault="00C042D9" w:rsidP="00F112F3">
      <w:pPr>
        <w:pStyle w:val="BodyTextiPlato"/>
        <w:rPr>
          <w:rFonts w:asciiTheme="minorHAnsi" w:hAnsiTheme="minorHAnsi" w:cstheme="minorBidi"/>
        </w:rPr>
      </w:pPr>
      <w:r w:rsidRPr="5D58AC10">
        <w:rPr>
          <w:rStyle w:val="normaltextrun"/>
          <w:rFonts w:eastAsiaTheme="majorEastAsia" w:cs="Calibri"/>
          <w:szCs w:val="22"/>
        </w:rPr>
        <w:t xml:space="preserve">Despite application of software based, and training provision controls it is not always possible to mitigate hazards to a tolerable level. There are 12 hazards which fall into this category. </w:t>
      </w:r>
      <w:r w:rsidRPr="5D58AC10">
        <w:rPr>
          <w:rStyle w:val="normaltextrun"/>
          <w:rFonts w:eastAsiaTheme="majorEastAsia" w:cs="Calibri"/>
          <w:color w:val="000000" w:themeColor="text1"/>
          <w:szCs w:val="22"/>
        </w:rPr>
        <w:t>In these instances either the functionality will not be released until appropriate mitigation can be implemented or where this is not possible or the use case makes release desirable these risks will be highlighted to those who deploy and use our solutions with suggestions for further business process mitigations that can be implemented at the point of use</w:t>
      </w:r>
      <w:r w:rsidRPr="5D58AC10">
        <w:rPr>
          <w:rStyle w:val="eop"/>
          <w:rFonts w:eastAsiaTheme="majorEastAsia" w:cs="Calibri"/>
          <w:color w:val="000000" w:themeColor="text1"/>
          <w:szCs w:val="22"/>
        </w:rPr>
        <w:t> (see Appendix A for c</w:t>
      </w:r>
      <w:r w:rsidRPr="5D58AC10">
        <w:rPr>
          <w:rFonts w:asciiTheme="minorHAnsi" w:hAnsiTheme="minorHAnsi" w:cstheme="minorBidi"/>
        </w:rPr>
        <w:t xml:space="preserve">ontrols which are required to be implemented by deploying practices). </w:t>
      </w:r>
    </w:p>
    <w:p w14:paraId="7EE286DF" w14:textId="77777777" w:rsidR="00C042D9" w:rsidRDefault="00C042D9" w:rsidP="00C042D9">
      <w:pPr>
        <w:pStyle w:val="paragraph"/>
        <w:rPr>
          <w:rFonts w:asciiTheme="minorHAnsi" w:hAnsiTheme="minorHAnsi" w:cstheme="minorBidi"/>
          <w:sz w:val="22"/>
          <w:szCs w:val="22"/>
        </w:rPr>
      </w:pPr>
    </w:p>
    <w:tbl>
      <w:tblPr>
        <w:tblStyle w:val="GridTable4-Accent11"/>
        <w:tblW w:w="0" w:type="auto"/>
        <w:tblLayout w:type="fixed"/>
        <w:tblLook w:val="06A0" w:firstRow="1" w:lastRow="0" w:firstColumn="1" w:lastColumn="0" w:noHBand="1" w:noVBand="1"/>
      </w:tblPr>
      <w:tblGrid>
        <w:gridCol w:w="509"/>
        <w:gridCol w:w="3588"/>
        <w:gridCol w:w="3289"/>
        <w:gridCol w:w="783"/>
        <w:gridCol w:w="783"/>
        <w:gridCol w:w="784"/>
      </w:tblGrid>
      <w:tr w:rsidR="002A61DA" w14:paraId="3F774640" w14:textId="77777777" w:rsidTr="0050033E">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509" w:type="dxa"/>
          </w:tcPr>
          <w:p w14:paraId="535D0EE0" w14:textId="77777777" w:rsidR="00C042D9" w:rsidRDefault="00C042D9" w:rsidP="002A61DA">
            <w:pPr>
              <w:pStyle w:val="BodyTable-iPlato4"/>
              <w:rPr>
                <w:rFonts w:eastAsiaTheme="minorEastAsia"/>
                <w:b w:val="0"/>
                <w:bCs w:val="0"/>
              </w:rPr>
            </w:pPr>
            <w:r w:rsidRPr="5D58AC10">
              <w:rPr>
                <w:rFonts w:eastAsiaTheme="minorEastAsia"/>
              </w:rPr>
              <w:t>No.</w:t>
            </w:r>
          </w:p>
        </w:tc>
        <w:tc>
          <w:tcPr>
            <w:tcW w:w="3588" w:type="dxa"/>
          </w:tcPr>
          <w:p w14:paraId="34107693" w14:textId="77777777" w:rsidR="00C042D9" w:rsidRDefault="00C042D9" w:rsidP="002A61DA">
            <w:pPr>
              <w:pStyle w:val="BodyTable-iPlato4"/>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5D58AC10">
              <w:rPr>
                <w:rFonts w:eastAsiaTheme="minorEastAsia"/>
              </w:rPr>
              <w:t>Products</w:t>
            </w:r>
          </w:p>
        </w:tc>
        <w:tc>
          <w:tcPr>
            <w:tcW w:w="3289" w:type="dxa"/>
          </w:tcPr>
          <w:p w14:paraId="76A1BF03" w14:textId="77777777" w:rsidR="00C042D9" w:rsidRDefault="00C042D9" w:rsidP="002A61DA">
            <w:pPr>
              <w:pStyle w:val="BodyTable-iPlato4"/>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5D58AC10">
              <w:rPr>
                <w:rFonts w:eastAsiaTheme="minorEastAsia"/>
              </w:rPr>
              <w:t>Hazard</w:t>
            </w:r>
          </w:p>
        </w:tc>
        <w:tc>
          <w:tcPr>
            <w:tcW w:w="783" w:type="dxa"/>
          </w:tcPr>
          <w:p w14:paraId="3629DF96" w14:textId="77777777" w:rsidR="00C042D9" w:rsidRDefault="00C042D9" w:rsidP="002A61DA">
            <w:pPr>
              <w:pStyle w:val="BodyTable-iPlato4"/>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5D58AC10">
              <w:rPr>
                <w:rFonts w:eastAsiaTheme="minorEastAsia"/>
              </w:rPr>
              <w:t>Initial Risk</w:t>
            </w:r>
          </w:p>
        </w:tc>
        <w:tc>
          <w:tcPr>
            <w:tcW w:w="783" w:type="dxa"/>
          </w:tcPr>
          <w:p w14:paraId="7F733CF4" w14:textId="77777777" w:rsidR="00C042D9" w:rsidRDefault="00C042D9" w:rsidP="002A61DA">
            <w:pPr>
              <w:pStyle w:val="BodyTable-iPlato4"/>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5D58AC10">
              <w:rPr>
                <w:rFonts w:eastAsiaTheme="minorEastAsia"/>
              </w:rPr>
              <w:t xml:space="preserve">Residual Risk </w:t>
            </w:r>
          </w:p>
        </w:tc>
        <w:tc>
          <w:tcPr>
            <w:tcW w:w="784" w:type="dxa"/>
          </w:tcPr>
          <w:p w14:paraId="02F65714" w14:textId="77777777" w:rsidR="00C042D9" w:rsidRDefault="00C042D9" w:rsidP="002A61DA">
            <w:pPr>
              <w:pStyle w:val="BodyTable-iPlato4"/>
              <w:cnfStyle w:val="100000000000" w:firstRow="1" w:lastRow="0" w:firstColumn="0" w:lastColumn="0" w:oddVBand="0" w:evenVBand="0" w:oddHBand="0" w:evenHBand="0" w:firstRowFirstColumn="0" w:firstRowLastColumn="0" w:lastRowFirstColumn="0" w:lastRowLastColumn="0"/>
              <w:rPr>
                <w:rFonts w:eastAsiaTheme="minorEastAsia"/>
              </w:rPr>
            </w:pPr>
            <w:r w:rsidRPr="5D58AC10">
              <w:rPr>
                <w:rFonts w:eastAsiaTheme="minorEastAsia"/>
              </w:rPr>
              <w:t>Status</w:t>
            </w:r>
          </w:p>
        </w:tc>
      </w:tr>
      <w:tr w:rsidR="0050033E" w14:paraId="22C3997A"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5DCED0A1" w14:textId="77777777" w:rsidR="00C042D9" w:rsidRDefault="00C042D9" w:rsidP="002A61DA">
            <w:pPr>
              <w:pStyle w:val="BodyTable-iPlato4"/>
              <w:rPr>
                <w:rFonts w:eastAsiaTheme="minorEastAsia"/>
                <w:color w:val="0F0F0F"/>
              </w:rPr>
            </w:pPr>
            <w:r w:rsidRPr="5D58AC10">
              <w:rPr>
                <w:rFonts w:eastAsiaTheme="minorEastAsia"/>
                <w:color w:val="0F0F0F"/>
              </w:rPr>
              <w:t>13</w:t>
            </w:r>
          </w:p>
        </w:tc>
        <w:tc>
          <w:tcPr>
            <w:tcW w:w="3588" w:type="dxa"/>
          </w:tcPr>
          <w:p w14:paraId="622696F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w:t>
            </w:r>
          </w:p>
          <w:p w14:paraId="7D7B545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Messaging 4.3</w:t>
            </w:r>
          </w:p>
          <w:p w14:paraId="7F5F145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p w14:paraId="7D9C81A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my GP Remote Consultation (3.0)</w:t>
            </w:r>
          </w:p>
          <w:p w14:paraId="09C993B0" w14:textId="4FA83EF6"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Patient Questionnaires 1.3</w:t>
            </w:r>
          </w:p>
        </w:tc>
        <w:tc>
          <w:tcPr>
            <w:tcW w:w="3289" w:type="dxa"/>
          </w:tcPr>
          <w:p w14:paraId="15338EC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roofErr w:type="gramStart"/>
            <w:r w:rsidRPr="5D58AC10">
              <w:rPr>
                <w:rFonts w:eastAsiaTheme="minorEastAsia"/>
                <w:color w:val="000000" w:themeColor="text1"/>
              </w:rPr>
              <w:t>Patient</w:t>
            </w:r>
            <w:proofErr w:type="gramEnd"/>
            <w:r w:rsidRPr="5D58AC10">
              <w:rPr>
                <w:rFonts w:eastAsiaTheme="minorEastAsia"/>
                <w:color w:val="000000" w:themeColor="text1"/>
              </w:rPr>
              <w:t xml:space="preserve"> reply not received or delayed</w:t>
            </w:r>
          </w:p>
        </w:tc>
        <w:tc>
          <w:tcPr>
            <w:tcW w:w="783" w:type="dxa"/>
          </w:tcPr>
          <w:p w14:paraId="75F9E30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0E866E5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5644A6E6"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6E9121B5"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44E3A194" w14:textId="77777777" w:rsidR="00C042D9" w:rsidRDefault="00C042D9" w:rsidP="002A61DA">
            <w:pPr>
              <w:pStyle w:val="BodyTable-iPlato4"/>
              <w:rPr>
                <w:rFonts w:eastAsiaTheme="minorEastAsia"/>
                <w:color w:val="0F0F0F"/>
              </w:rPr>
            </w:pPr>
            <w:r w:rsidRPr="5D58AC10">
              <w:rPr>
                <w:rFonts w:eastAsiaTheme="minorEastAsia"/>
                <w:color w:val="0F0F0F"/>
              </w:rPr>
              <w:t>14</w:t>
            </w:r>
          </w:p>
        </w:tc>
        <w:tc>
          <w:tcPr>
            <w:tcW w:w="3588" w:type="dxa"/>
          </w:tcPr>
          <w:p w14:paraId="6BBA96C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w:t>
            </w:r>
          </w:p>
          <w:p w14:paraId="42A89D14" w14:textId="637D0EA8"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tc>
        <w:tc>
          <w:tcPr>
            <w:tcW w:w="3289" w:type="dxa"/>
          </w:tcPr>
          <w:p w14:paraId="599EEBD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The triage request is not received by practice or not actioned</w:t>
            </w:r>
          </w:p>
        </w:tc>
        <w:tc>
          <w:tcPr>
            <w:tcW w:w="783" w:type="dxa"/>
          </w:tcPr>
          <w:p w14:paraId="40CAA6AB"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3968C8D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03EE787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6387232B"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50C715D6" w14:textId="77777777" w:rsidR="00C042D9" w:rsidRDefault="00C042D9" w:rsidP="002A61DA">
            <w:pPr>
              <w:pStyle w:val="BodyTable-iPlato4"/>
              <w:rPr>
                <w:rFonts w:eastAsiaTheme="minorEastAsia"/>
                <w:color w:val="0F0F0F"/>
              </w:rPr>
            </w:pPr>
            <w:r w:rsidRPr="5D58AC10">
              <w:rPr>
                <w:rFonts w:eastAsiaTheme="minorEastAsia"/>
                <w:color w:val="0F0F0F"/>
              </w:rPr>
              <w:t>15</w:t>
            </w:r>
          </w:p>
        </w:tc>
        <w:tc>
          <w:tcPr>
            <w:tcW w:w="3588" w:type="dxa"/>
          </w:tcPr>
          <w:p w14:paraId="009DA0F7"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w:t>
            </w:r>
          </w:p>
          <w:p w14:paraId="194D7120" w14:textId="5812C785"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tc>
        <w:tc>
          <w:tcPr>
            <w:tcW w:w="3289" w:type="dxa"/>
          </w:tcPr>
          <w:p w14:paraId="4AF9A52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The patient selects the incorrect category of triage/ "medical query" is not switched on/ available</w:t>
            </w:r>
          </w:p>
        </w:tc>
        <w:tc>
          <w:tcPr>
            <w:tcW w:w="783" w:type="dxa"/>
          </w:tcPr>
          <w:p w14:paraId="6640A7E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5976E6C5"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417FEBD5"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102F8511"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525D0BD3" w14:textId="77777777" w:rsidR="00C042D9" w:rsidRDefault="00C042D9" w:rsidP="002A61DA">
            <w:pPr>
              <w:pStyle w:val="BodyTable-iPlato4"/>
              <w:rPr>
                <w:rFonts w:eastAsiaTheme="minorEastAsia"/>
                <w:color w:val="0F0F0F"/>
              </w:rPr>
            </w:pPr>
            <w:r w:rsidRPr="5D58AC10">
              <w:rPr>
                <w:rFonts w:eastAsiaTheme="minorEastAsia"/>
                <w:color w:val="0F0F0F"/>
              </w:rPr>
              <w:t>18</w:t>
            </w:r>
          </w:p>
        </w:tc>
        <w:tc>
          <w:tcPr>
            <w:tcW w:w="3588" w:type="dxa"/>
          </w:tcPr>
          <w:p w14:paraId="569B8A5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sidRPr="5D58AC10">
              <w:rPr>
                <w:rFonts w:eastAsiaTheme="minorEastAsia"/>
              </w:rPr>
              <w:t>myGP</w:t>
            </w:r>
            <w:proofErr w:type="spellEnd"/>
            <w:r w:rsidRPr="5D58AC10">
              <w:rPr>
                <w:rFonts w:eastAsiaTheme="minorEastAsia"/>
              </w:rPr>
              <w:t xml:space="preserve"> Connect Platform 4.3</w:t>
            </w:r>
          </w:p>
          <w:p w14:paraId="28184DDB"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sidRPr="5D58AC10">
              <w:rPr>
                <w:rFonts w:eastAsiaTheme="minorEastAsia"/>
              </w:rPr>
              <w:t>myGP</w:t>
            </w:r>
            <w:proofErr w:type="spellEnd"/>
            <w:r w:rsidRPr="5D58AC10">
              <w:rPr>
                <w:rFonts w:eastAsiaTheme="minorEastAsia"/>
              </w:rPr>
              <w:t xml:space="preserve"> Messaging 4.3</w:t>
            </w:r>
          </w:p>
          <w:p w14:paraId="476FA14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sidRPr="5D58AC10">
              <w:rPr>
                <w:rFonts w:eastAsiaTheme="minorEastAsia"/>
              </w:rPr>
              <w:t>myGP</w:t>
            </w:r>
            <w:proofErr w:type="spellEnd"/>
            <w:r w:rsidRPr="5D58AC10">
              <w:rPr>
                <w:rFonts w:eastAsiaTheme="minorEastAsia"/>
              </w:rPr>
              <w:t xml:space="preserve"> Patient Questionnaires 1.3</w:t>
            </w:r>
          </w:p>
          <w:p w14:paraId="3157F914" w14:textId="0FD0CB45"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rPr>
            </w:pPr>
            <w:r w:rsidRPr="5D58AC10">
              <w:rPr>
                <w:rFonts w:eastAsiaTheme="minorEastAsia"/>
              </w:rPr>
              <w:t>my GP Remote Consultation (3.0)</w:t>
            </w:r>
          </w:p>
        </w:tc>
        <w:tc>
          <w:tcPr>
            <w:tcW w:w="3289" w:type="dxa"/>
          </w:tcPr>
          <w:p w14:paraId="16FB3A7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D58AC10">
              <w:rPr>
                <w:rFonts w:eastAsiaTheme="minorEastAsia"/>
                <w:color w:val="000000" w:themeColor="text1"/>
              </w:rPr>
              <w:t>Replies not actioned appropriately</w:t>
            </w:r>
          </w:p>
        </w:tc>
        <w:tc>
          <w:tcPr>
            <w:tcW w:w="783" w:type="dxa"/>
          </w:tcPr>
          <w:p w14:paraId="3EFF155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5AE36FB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6241C50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456084EF"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0A109E84" w14:textId="77777777" w:rsidR="00C042D9" w:rsidRDefault="00C042D9" w:rsidP="002A61DA">
            <w:pPr>
              <w:pStyle w:val="BodyTable-iPlato4"/>
              <w:rPr>
                <w:rFonts w:eastAsiaTheme="minorEastAsia"/>
                <w:color w:val="0F0F0F"/>
              </w:rPr>
            </w:pPr>
            <w:r w:rsidRPr="5D58AC10">
              <w:rPr>
                <w:rFonts w:eastAsiaTheme="minorEastAsia"/>
                <w:color w:val="0F0F0F"/>
              </w:rPr>
              <w:t>35</w:t>
            </w:r>
          </w:p>
        </w:tc>
        <w:tc>
          <w:tcPr>
            <w:tcW w:w="3588" w:type="dxa"/>
          </w:tcPr>
          <w:p w14:paraId="3A9DF06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 </w:t>
            </w:r>
          </w:p>
          <w:p w14:paraId="581CF0C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694D7C5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2 (</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5CA93B4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 </w:t>
            </w:r>
          </w:p>
          <w:p w14:paraId="49BAB521" w14:textId="26E4E185"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Patient Questionnaires 1.3</w:t>
            </w:r>
          </w:p>
        </w:tc>
        <w:tc>
          <w:tcPr>
            <w:tcW w:w="3289" w:type="dxa"/>
          </w:tcPr>
          <w:p w14:paraId="1AC38AE2"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Inappropriate use of online resource to access help.</w:t>
            </w:r>
          </w:p>
          <w:p w14:paraId="5AB3B60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 xml:space="preserve">A patient accesses an inappropriate service or unable to access an appropriate </w:t>
            </w:r>
            <w:proofErr w:type="gramStart"/>
            <w:r w:rsidRPr="5D58AC10">
              <w:rPr>
                <w:rFonts w:eastAsiaTheme="minorEastAsia"/>
                <w:color w:val="444444"/>
              </w:rPr>
              <w:t>service</w:t>
            </w:r>
            <w:proofErr w:type="gramEnd"/>
          </w:p>
          <w:p w14:paraId="3B5BE22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783" w:type="dxa"/>
          </w:tcPr>
          <w:p w14:paraId="4F00767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5FCDB42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718639B3"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142B9414"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22D896DF" w14:textId="77777777" w:rsidR="00C042D9" w:rsidRDefault="00C042D9" w:rsidP="002A61DA">
            <w:pPr>
              <w:pStyle w:val="BodyTable-iPlato4"/>
              <w:rPr>
                <w:rFonts w:eastAsiaTheme="minorEastAsia"/>
                <w:color w:val="0F0F0F"/>
              </w:rPr>
            </w:pPr>
            <w:r w:rsidRPr="5D58AC10">
              <w:rPr>
                <w:rFonts w:eastAsiaTheme="minorEastAsia"/>
                <w:color w:val="0F0F0F"/>
              </w:rPr>
              <w:lastRenderedPageBreak/>
              <w:t>55</w:t>
            </w:r>
          </w:p>
        </w:tc>
        <w:tc>
          <w:tcPr>
            <w:tcW w:w="3588" w:type="dxa"/>
          </w:tcPr>
          <w:p w14:paraId="6A20BEE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 </w:t>
            </w:r>
          </w:p>
          <w:p w14:paraId="05479DB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277A8FD6"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4C6C821E" w14:textId="71ECDCF0"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tc>
        <w:tc>
          <w:tcPr>
            <w:tcW w:w="3289" w:type="dxa"/>
          </w:tcPr>
          <w:p w14:paraId="79C896C8"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D58AC10">
              <w:rPr>
                <w:rFonts w:eastAsiaTheme="minorEastAsia"/>
                <w:color w:val="000000" w:themeColor="text1"/>
              </w:rPr>
              <w:t>User not presented with appropriate triage category</w:t>
            </w:r>
          </w:p>
        </w:tc>
        <w:tc>
          <w:tcPr>
            <w:tcW w:w="783" w:type="dxa"/>
          </w:tcPr>
          <w:p w14:paraId="1F4D675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7782A25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699BAC3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6BA969A6"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66DC76AA" w14:textId="77777777" w:rsidR="00C042D9" w:rsidRDefault="00C042D9" w:rsidP="002A61DA">
            <w:pPr>
              <w:pStyle w:val="BodyTable-iPlato4"/>
              <w:rPr>
                <w:rFonts w:eastAsiaTheme="minorEastAsia"/>
                <w:color w:val="0F0F0F"/>
              </w:rPr>
            </w:pPr>
            <w:r w:rsidRPr="5D58AC10">
              <w:rPr>
                <w:rFonts w:eastAsiaTheme="minorEastAsia"/>
                <w:color w:val="0F0F0F"/>
              </w:rPr>
              <w:t>56</w:t>
            </w:r>
          </w:p>
        </w:tc>
        <w:tc>
          <w:tcPr>
            <w:tcW w:w="3588" w:type="dxa"/>
          </w:tcPr>
          <w:p w14:paraId="32C148D3"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3C13A42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4E36DA72" w14:textId="38AD784C"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tc>
        <w:tc>
          <w:tcPr>
            <w:tcW w:w="3289" w:type="dxa"/>
          </w:tcPr>
          <w:p w14:paraId="2967280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D58AC10">
              <w:rPr>
                <w:rFonts w:eastAsiaTheme="minorEastAsia"/>
                <w:color w:val="000000" w:themeColor="text1"/>
              </w:rPr>
              <w:t xml:space="preserve">User misunderstanding about triage </w:t>
            </w:r>
            <w:proofErr w:type="gramStart"/>
            <w:r w:rsidRPr="5D58AC10">
              <w:rPr>
                <w:rFonts w:eastAsiaTheme="minorEastAsia"/>
                <w:color w:val="000000" w:themeColor="text1"/>
              </w:rPr>
              <w:t>categories</w:t>
            </w:r>
            <w:proofErr w:type="gramEnd"/>
          </w:p>
          <w:p w14:paraId="757640A5"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783" w:type="dxa"/>
          </w:tcPr>
          <w:p w14:paraId="549AE01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5492DC3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211632D9"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61BBA128"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5D46F5B2" w14:textId="77777777" w:rsidR="00C042D9" w:rsidRDefault="00C042D9" w:rsidP="002A61DA">
            <w:pPr>
              <w:pStyle w:val="BodyTable-iPlato4"/>
              <w:rPr>
                <w:rFonts w:eastAsiaTheme="minorEastAsia"/>
                <w:color w:val="0F0F0F"/>
              </w:rPr>
            </w:pPr>
            <w:r w:rsidRPr="5D58AC10">
              <w:rPr>
                <w:rFonts w:eastAsiaTheme="minorEastAsia"/>
                <w:color w:val="0F0F0F"/>
              </w:rPr>
              <w:t>57</w:t>
            </w:r>
          </w:p>
        </w:tc>
        <w:tc>
          <w:tcPr>
            <w:tcW w:w="3588" w:type="dxa"/>
          </w:tcPr>
          <w:p w14:paraId="064C993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 </w:t>
            </w:r>
          </w:p>
          <w:p w14:paraId="439D930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0F1DCC5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743A6118" w14:textId="59B0BED2"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tc>
        <w:tc>
          <w:tcPr>
            <w:tcW w:w="3289" w:type="dxa"/>
          </w:tcPr>
          <w:p w14:paraId="7EABD159"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D58AC10">
              <w:rPr>
                <w:rFonts w:eastAsiaTheme="minorEastAsia"/>
                <w:color w:val="000000" w:themeColor="text1"/>
              </w:rPr>
              <w:t>Response to triage request not completed in a timely manner</w:t>
            </w:r>
          </w:p>
        </w:tc>
        <w:tc>
          <w:tcPr>
            <w:tcW w:w="783" w:type="dxa"/>
          </w:tcPr>
          <w:p w14:paraId="208B3872"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180143A9"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038D607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608AE33F"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76225E22" w14:textId="77777777" w:rsidR="00C042D9" w:rsidRDefault="00C042D9" w:rsidP="002A61DA">
            <w:pPr>
              <w:pStyle w:val="BodyTable-iPlato4"/>
              <w:rPr>
                <w:rFonts w:eastAsiaTheme="minorEastAsia"/>
                <w:color w:val="0F0F0F"/>
              </w:rPr>
            </w:pPr>
            <w:r w:rsidRPr="5D58AC10">
              <w:rPr>
                <w:rFonts w:eastAsiaTheme="minorEastAsia"/>
                <w:color w:val="0F0F0F"/>
              </w:rPr>
              <w:t>58</w:t>
            </w:r>
          </w:p>
        </w:tc>
        <w:tc>
          <w:tcPr>
            <w:tcW w:w="3588" w:type="dxa"/>
          </w:tcPr>
          <w:p w14:paraId="1F82400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 </w:t>
            </w:r>
          </w:p>
          <w:p w14:paraId="62E01CB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4ABBA60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3171A636" w14:textId="6C955A13" w:rsidR="00C042D9" w:rsidRPr="0050033E"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tc>
        <w:tc>
          <w:tcPr>
            <w:tcW w:w="3289" w:type="dxa"/>
          </w:tcPr>
          <w:p w14:paraId="700237F6"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User sends triage request due to urgent problem</w:t>
            </w:r>
          </w:p>
        </w:tc>
        <w:tc>
          <w:tcPr>
            <w:tcW w:w="783" w:type="dxa"/>
          </w:tcPr>
          <w:p w14:paraId="2029CA1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7E3B63D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47714C5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486C4CF0"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4B3CDDD3" w14:textId="77777777" w:rsidR="00C042D9" w:rsidRDefault="00C042D9" w:rsidP="002A61DA">
            <w:pPr>
              <w:pStyle w:val="BodyTable-iPlato4"/>
              <w:rPr>
                <w:rFonts w:eastAsiaTheme="minorEastAsia"/>
                <w:color w:val="0F0F0F"/>
              </w:rPr>
            </w:pPr>
            <w:r w:rsidRPr="5D58AC10">
              <w:rPr>
                <w:rFonts w:eastAsiaTheme="minorEastAsia"/>
                <w:color w:val="0F0F0F"/>
              </w:rPr>
              <w:t>59</w:t>
            </w:r>
          </w:p>
        </w:tc>
        <w:tc>
          <w:tcPr>
            <w:tcW w:w="3588" w:type="dxa"/>
          </w:tcPr>
          <w:p w14:paraId="7916BDB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Connect Platform 4.3 </w:t>
            </w:r>
          </w:p>
          <w:p w14:paraId="787A16E9"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Triage 2.0</w:t>
            </w:r>
          </w:p>
          <w:p w14:paraId="7ECDD04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38BBC90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 </w:t>
            </w:r>
          </w:p>
          <w:p w14:paraId="171AC81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Remote Consultation 3.0 </w:t>
            </w:r>
          </w:p>
          <w:p w14:paraId="7979D717"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Patient Questionnaires 1.3</w:t>
            </w:r>
          </w:p>
          <w:p w14:paraId="523D7FE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3289" w:type="dxa"/>
          </w:tcPr>
          <w:p w14:paraId="1C61503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Misdiagnosis based on quality/ quantity/ scale of information</w:t>
            </w:r>
          </w:p>
        </w:tc>
        <w:tc>
          <w:tcPr>
            <w:tcW w:w="783" w:type="dxa"/>
          </w:tcPr>
          <w:p w14:paraId="5C4FDCEB"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7EDB1C60"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36DC9C7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247D8B3F"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7DD071BE" w14:textId="77777777" w:rsidR="00C042D9" w:rsidRDefault="00C042D9" w:rsidP="002A61DA">
            <w:pPr>
              <w:pStyle w:val="BodyTable-iPlato4"/>
              <w:rPr>
                <w:rFonts w:eastAsiaTheme="minorEastAsia"/>
                <w:color w:val="0F0F0F"/>
              </w:rPr>
            </w:pPr>
            <w:r w:rsidRPr="5D58AC10">
              <w:rPr>
                <w:rFonts w:eastAsiaTheme="minorEastAsia"/>
                <w:color w:val="0F0F0F"/>
              </w:rPr>
              <w:t>60</w:t>
            </w:r>
          </w:p>
        </w:tc>
        <w:tc>
          <w:tcPr>
            <w:tcW w:w="3588" w:type="dxa"/>
          </w:tcPr>
          <w:p w14:paraId="40A88F11"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w:t>
            </w:r>
          </w:p>
          <w:p w14:paraId="1D85618F"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proofErr w:type="spellStart"/>
            <w:r w:rsidRPr="5D58AC10">
              <w:rPr>
                <w:rFonts w:eastAsiaTheme="minorEastAsia"/>
                <w:color w:val="444444"/>
              </w:rPr>
              <w:t>myGP</w:t>
            </w:r>
            <w:proofErr w:type="spellEnd"/>
            <w:r w:rsidRPr="5D58AC10">
              <w:rPr>
                <w:rFonts w:eastAsiaTheme="minorEastAsia"/>
                <w:color w:val="444444"/>
              </w:rPr>
              <w:t xml:space="preserve"> App (iOS 8.11.3, Android 8.11.2)</w:t>
            </w:r>
          </w:p>
          <w:p w14:paraId="20FC7162"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3289" w:type="dxa"/>
          </w:tcPr>
          <w:p w14:paraId="0F968C8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 xml:space="preserve">A patient mistakenly cancels an appointment after accessing information provided via </w:t>
            </w:r>
            <w:proofErr w:type="spellStart"/>
            <w:r w:rsidRPr="5D58AC10">
              <w:rPr>
                <w:rFonts w:eastAsiaTheme="minorEastAsia"/>
                <w:color w:val="444444"/>
              </w:rPr>
              <w:t>myGP</w:t>
            </w:r>
            <w:proofErr w:type="spellEnd"/>
            <w:r w:rsidRPr="5D58AC10">
              <w:rPr>
                <w:rFonts w:eastAsiaTheme="minorEastAsia"/>
                <w:color w:val="444444"/>
              </w:rPr>
              <w:t xml:space="preserve"> </w:t>
            </w:r>
            <w:proofErr w:type="spellStart"/>
            <w:r w:rsidRPr="5D58AC10">
              <w:rPr>
                <w:rFonts w:eastAsiaTheme="minorEastAsia"/>
                <w:color w:val="444444"/>
              </w:rPr>
              <w:t>preGP</w:t>
            </w:r>
            <w:proofErr w:type="spellEnd"/>
            <w:r w:rsidRPr="5D58AC10">
              <w:rPr>
                <w:rFonts w:eastAsiaTheme="minorEastAsia"/>
                <w:color w:val="444444"/>
              </w:rPr>
              <w:t xml:space="preserve"> (book appointment first - </w:t>
            </w:r>
            <w:proofErr w:type="spellStart"/>
            <w:r w:rsidRPr="5D58AC10">
              <w:rPr>
                <w:rFonts w:eastAsiaTheme="minorEastAsia"/>
                <w:color w:val="444444"/>
              </w:rPr>
              <w:t>preGP</w:t>
            </w:r>
            <w:proofErr w:type="spellEnd"/>
            <w:r w:rsidRPr="5D58AC10">
              <w:rPr>
                <w:rFonts w:eastAsiaTheme="minorEastAsia"/>
                <w:color w:val="444444"/>
              </w:rPr>
              <w:t>)</w:t>
            </w:r>
          </w:p>
        </w:tc>
        <w:tc>
          <w:tcPr>
            <w:tcW w:w="783" w:type="dxa"/>
          </w:tcPr>
          <w:p w14:paraId="1D9ACFCC"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57227F07"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6170190A"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r w:rsidR="0050033E" w14:paraId="48F5CE2C" w14:textId="77777777" w:rsidTr="0050033E">
        <w:trPr>
          <w:cantSplit/>
          <w:trHeight w:val="300"/>
        </w:trPr>
        <w:tc>
          <w:tcPr>
            <w:cnfStyle w:val="001000000000" w:firstRow="0" w:lastRow="0" w:firstColumn="1" w:lastColumn="0" w:oddVBand="0" w:evenVBand="0" w:oddHBand="0" w:evenHBand="0" w:firstRowFirstColumn="0" w:firstRowLastColumn="0" w:lastRowFirstColumn="0" w:lastRowLastColumn="0"/>
            <w:tcW w:w="509" w:type="dxa"/>
          </w:tcPr>
          <w:p w14:paraId="7F53B7F7" w14:textId="77777777" w:rsidR="00C042D9" w:rsidRDefault="00C042D9" w:rsidP="002A61DA">
            <w:pPr>
              <w:pStyle w:val="BodyTable-iPlato4"/>
              <w:rPr>
                <w:rFonts w:eastAsiaTheme="minorEastAsia"/>
                <w:color w:val="0F0F0F"/>
              </w:rPr>
            </w:pPr>
            <w:r w:rsidRPr="5D58AC10">
              <w:rPr>
                <w:rFonts w:eastAsiaTheme="minorEastAsia"/>
                <w:color w:val="0F0F0F"/>
              </w:rPr>
              <w:t>63</w:t>
            </w:r>
          </w:p>
        </w:tc>
        <w:tc>
          <w:tcPr>
            <w:tcW w:w="3588" w:type="dxa"/>
          </w:tcPr>
          <w:p w14:paraId="49C574E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roofErr w:type="spellStart"/>
            <w:r w:rsidRPr="5D58AC10">
              <w:rPr>
                <w:rFonts w:eastAsiaTheme="minorEastAsia"/>
                <w:color w:val="000000" w:themeColor="text1"/>
              </w:rPr>
              <w:t>myGP</w:t>
            </w:r>
            <w:proofErr w:type="spellEnd"/>
            <w:r w:rsidRPr="5D58AC10">
              <w:rPr>
                <w:rFonts w:eastAsiaTheme="minorEastAsia"/>
                <w:color w:val="000000" w:themeColor="text1"/>
              </w:rPr>
              <w:t xml:space="preserve"> Patient Questionnaires 1.3</w:t>
            </w:r>
          </w:p>
        </w:tc>
        <w:tc>
          <w:tcPr>
            <w:tcW w:w="3289" w:type="dxa"/>
          </w:tcPr>
          <w:p w14:paraId="372239E7"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444444"/>
              </w:rPr>
            </w:pPr>
            <w:r w:rsidRPr="5D58AC10">
              <w:rPr>
                <w:rFonts w:eastAsiaTheme="minorEastAsia"/>
                <w:color w:val="444444"/>
              </w:rPr>
              <w:t xml:space="preserve">Further output or next steps not triggered as expected </w:t>
            </w:r>
          </w:p>
        </w:tc>
        <w:tc>
          <w:tcPr>
            <w:tcW w:w="783" w:type="dxa"/>
          </w:tcPr>
          <w:p w14:paraId="37141C0D"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3" w:type="dxa"/>
          </w:tcPr>
          <w:p w14:paraId="1984DCFE"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3</w:t>
            </w:r>
          </w:p>
        </w:tc>
        <w:tc>
          <w:tcPr>
            <w:tcW w:w="784" w:type="dxa"/>
          </w:tcPr>
          <w:p w14:paraId="191EAD94" w14:textId="77777777" w:rsidR="00C042D9" w:rsidRDefault="00C042D9" w:rsidP="002A61DA">
            <w:pPr>
              <w:pStyle w:val="BodyTable-iPlato4"/>
              <w:cnfStyle w:val="000000000000" w:firstRow="0" w:lastRow="0" w:firstColumn="0" w:lastColumn="0" w:oddVBand="0" w:evenVBand="0" w:oddHBand="0" w:evenHBand="0" w:firstRowFirstColumn="0" w:firstRowLastColumn="0" w:lastRowFirstColumn="0" w:lastRowLastColumn="0"/>
              <w:rPr>
                <w:rFonts w:eastAsiaTheme="minorEastAsia"/>
                <w:color w:val="0F0F0F"/>
              </w:rPr>
            </w:pPr>
            <w:r w:rsidRPr="5D58AC10">
              <w:rPr>
                <w:rFonts w:eastAsiaTheme="minorEastAsia"/>
                <w:color w:val="0F0F0F"/>
              </w:rPr>
              <w:t>Open</w:t>
            </w:r>
          </w:p>
        </w:tc>
      </w:tr>
    </w:tbl>
    <w:p w14:paraId="18F34BCC" w14:textId="77777777" w:rsidR="00C042D9" w:rsidRPr="007F1C31" w:rsidRDefault="00C042D9" w:rsidP="00F112F3">
      <w:pPr>
        <w:pStyle w:val="Heading4"/>
      </w:pPr>
      <w:r w:rsidRPr="007F1C31">
        <w:t xml:space="preserve">Table 6: Undesirable Hazards </w:t>
      </w:r>
      <w:r w:rsidRPr="00F112F3">
        <w:t>Summary</w:t>
      </w:r>
    </w:p>
    <w:p w14:paraId="12DFA4C0" w14:textId="77777777" w:rsidR="00C042D9" w:rsidRDefault="00C042D9" w:rsidP="00F112F3">
      <w:pPr>
        <w:pStyle w:val="BodyTextiPlato"/>
      </w:pPr>
      <w:r w:rsidRPr="5D58AC10">
        <w:rPr>
          <w:rStyle w:val="normaltextrun"/>
          <w:rFonts w:eastAsiaTheme="majorEastAsia" w:cs="Calibri"/>
          <w:szCs w:val="22"/>
        </w:rPr>
        <w:t xml:space="preserve">These risks all relate to the combination of a patient using the service misunderstanding the intended use </w:t>
      </w:r>
      <w:proofErr w:type="gramStart"/>
      <w:r w:rsidRPr="5D58AC10">
        <w:rPr>
          <w:rStyle w:val="normaltextrun"/>
          <w:rFonts w:eastAsiaTheme="majorEastAsia" w:cs="Calibri"/>
          <w:szCs w:val="22"/>
        </w:rPr>
        <w:t>e.g.</w:t>
      </w:r>
      <w:proofErr w:type="gramEnd"/>
      <w:r w:rsidRPr="5D58AC10">
        <w:rPr>
          <w:rStyle w:val="normaltextrun"/>
          <w:rFonts w:eastAsiaTheme="majorEastAsia" w:cs="Calibri"/>
          <w:szCs w:val="22"/>
        </w:rPr>
        <w:t xml:space="preserve"> for non-severe health conditions, with the requirement for robust process to manage incoming queries from the practice side. </w:t>
      </w:r>
      <w:r w:rsidRPr="5D58AC10">
        <w:rPr>
          <w:rStyle w:val="normaltextrun"/>
          <w:rFonts w:eastAsiaTheme="majorEastAsia" w:cs="Calibri"/>
          <w:color w:val="000000" w:themeColor="text1"/>
          <w:szCs w:val="22"/>
        </w:rPr>
        <w:t xml:space="preserve">As the manufacturers of this Health IT </w:t>
      </w:r>
      <w:proofErr w:type="spellStart"/>
      <w:r w:rsidRPr="5D58AC10">
        <w:rPr>
          <w:rStyle w:val="normaltextrun"/>
          <w:rFonts w:eastAsiaTheme="majorEastAsia" w:cs="Calibri"/>
          <w:color w:val="000000" w:themeColor="text1"/>
          <w:szCs w:val="22"/>
        </w:rPr>
        <w:t>iPlato</w:t>
      </w:r>
      <w:proofErr w:type="spellEnd"/>
      <w:r w:rsidRPr="5D58AC10">
        <w:rPr>
          <w:rStyle w:val="normaltextrun"/>
          <w:rFonts w:eastAsiaTheme="majorEastAsia" w:cs="Calibri"/>
          <w:color w:val="000000" w:themeColor="text1"/>
          <w:szCs w:val="22"/>
        </w:rPr>
        <w:t xml:space="preserve"> cannot mitigate against some aspects of this risk. The business process management within the healthcare system where this product is deployed needs to ensure that they have appropriate controls in place to ensure safe use.</w:t>
      </w:r>
      <w:r w:rsidRPr="5D58AC10">
        <w:rPr>
          <w:rStyle w:val="eop"/>
          <w:rFonts w:eastAsiaTheme="majorEastAsia" w:cs="Calibri"/>
          <w:color w:val="000000" w:themeColor="text1"/>
          <w:szCs w:val="22"/>
        </w:rPr>
        <w:t> </w:t>
      </w:r>
    </w:p>
    <w:p w14:paraId="28C01578" w14:textId="77777777" w:rsidR="00C042D9" w:rsidRDefault="00C042D9" w:rsidP="00C042D9">
      <w:pPr>
        <w:pStyle w:val="paragraph"/>
        <w:rPr>
          <w:rStyle w:val="eop"/>
          <w:rFonts w:ascii="Calibri" w:eastAsiaTheme="majorEastAsia" w:hAnsi="Calibri" w:cs="Calibri"/>
          <w:color w:val="000000" w:themeColor="text1"/>
          <w:sz w:val="22"/>
          <w:szCs w:val="22"/>
        </w:rPr>
      </w:pPr>
    </w:p>
    <w:p w14:paraId="6C046D84" w14:textId="378096EE" w:rsidR="00C042D9" w:rsidRPr="00DA7B40" w:rsidRDefault="00F112F3" w:rsidP="00C042D9">
      <w:pPr>
        <w:pStyle w:val="Heading1"/>
        <w:rPr>
          <w:rFonts w:cstheme="minorHAnsi"/>
          <w:b w:val="0"/>
          <w:bCs w:val="0"/>
        </w:rPr>
      </w:pPr>
      <w:bookmarkStart w:id="67" w:name="_Toc128750924"/>
      <w:r>
        <w:rPr>
          <w:rFonts w:cstheme="minorHAnsi"/>
        </w:rPr>
        <w:lastRenderedPageBreak/>
        <w:t>Test Issues</w:t>
      </w:r>
      <w:bookmarkEnd w:id="67"/>
    </w:p>
    <w:p w14:paraId="4A67C636" w14:textId="77777777" w:rsidR="0050033E" w:rsidRDefault="00C042D9" w:rsidP="0050033E">
      <w:pPr>
        <w:pStyle w:val="BodyTextiPlato"/>
      </w:pPr>
      <w:r w:rsidRPr="0050033E">
        <w:rPr>
          <w:rFonts w:eastAsia="Calibri"/>
        </w:rPr>
        <w:t xml:space="preserve">The </w:t>
      </w:r>
      <w:proofErr w:type="spellStart"/>
      <w:r w:rsidRPr="0050033E">
        <w:rPr>
          <w:rFonts w:eastAsia="Calibri"/>
        </w:rPr>
        <w:t>iPlato</w:t>
      </w:r>
      <w:proofErr w:type="spellEnd"/>
      <w:r w:rsidRPr="0050033E">
        <w:rPr>
          <w:rFonts w:eastAsia="Calibri"/>
        </w:rPr>
        <w:t xml:space="preserve"> Quality Assurance team follow the standard </w:t>
      </w:r>
      <w:proofErr w:type="gramStart"/>
      <w:r w:rsidRPr="0050033E">
        <w:rPr>
          <w:rFonts w:eastAsia="Calibri"/>
        </w:rPr>
        <w:t>testing  procedures</w:t>
      </w:r>
      <w:proofErr w:type="gramEnd"/>
      <w:r w:rsidRPr="0050033E">
        <w:rPr>
          <w:rFonts w:eastAsia="Calibri"/>
        </w:rPr>
        <w:t xml:space="preserve"> outlined below with each project. All products and new releases pass through the test process and must pass prior to release. This process is tracked via Jira. </w:t>
      </w:r>
    </w:p>
    <w:p w14:paraId="00EA4164" w14:textId="0A2BD485" w:rsidR="00C042D9" w:rsidRPr="0050033E" w:rsidRDefault="00C042D9" w:rsidP="0050033E">
      <w:pPr>
        <w:pStyle w:val="Heading3"/>
      </w:pPr>
      <w:r w:rsidRPr="0050033E">
        <w:t>Test Process that QA follow:</w:t>
      </w:r>
    </w:p>
    <w:tbl>
      <w:tblPr>
        <w:tblStyle w:val="GridTable4-Accent11"/>
        <w:tblW w:w="0" w:type="auto"/>
        <w:tblLayout w:type="fixed"/>
        <w:tblLook w:val="0600" w:firstRow="0" w:lastRow="0" w:firstColumn="0" w:lastColumn="0" w:noHBand="1" w:noVBand="1"/>
      </w:tblPr>
      <w:tblGrid>
        <w:gridCol w:w="2896"/>
        <w:gridCol w:w="2651"/>
        <w:gridCol w:w="3467"/>
      </w:tblGrid>
      <w:tr w:rsidR="00C042D9" w:rsidRPr="0079598D" w14:paraId="37D0DB83" w14:textId="77777777" w:rsidTr="00F112F3">
        <w:trPr>
          <w:trHeight w:val="150"/>
        </w:trPr>
        <w:tc>
          <w:tcPr>
            <w:tcW w:w="9014" w:type="dxa"/>
            <w:gridSpan w:val="3"/>
          </w:tcPr>
          <w:p w14:paraId="35DB441D" w14:textId="77777777" w:rsidR="00C042D9" w:rsidRPr="0079598D" w:rsidRDefault="00C042D9" w:rsidP="006E7753">
            <w:pPr>
              <w:jc w:val="center"/>
              <w:rPr>
                <w:rFonts w:eastAsia="Calibri" w:cstheme="minorHAnsi"/>
              </w:rPr>
            </w:pPr>
            <w:r w:rsidRPr="0079598D">
              <w:rPr>
                <w:rFonts w:eastAsia="Calibri" w:cstheme="minorHAnsi"/>
                <w:b/>
                <w:bCs/>
              </w:rPr>
              <w:t>Test Strategy</w:t>
            </w:r>
          </w:p>
        </w:tc>
      </w:tr>
      <w:tr w:rsidR="00C042D9" w:rsidRPr="0079598D" w14:paraId="7212F597" w14:textId="77777777" w:rsidTr="00F112F3">
        <w:trPr>
          <w:trHeight w:val="240"/>
        </w:trPr>
        <w:tc>
          <w:tcPr>
            <w:tcW w:w="2896" w:type="dxa"/>
          </w:tcPr>
          <w:p w14:paraId="628200C3" w14:textId="77777777" w:rsidR="00C042D9" w:rsidRPr="0079598D" w:rsidRDefault="00C042D9" w:rsidP="006E7753">
            <w:pPr>
              <w:jc w:val="center"/>
              <w:rPr>
                <w:rFonts w:eastAsia="Calibri" w:cstheme="minorHAnsi"/>
              </w:rPr>
            </w:pPr>
            <w:r w:rsidRPr="0079598D">
              <w:rPr>
                <w:rFonts w:eastAsia="Calibri" w:cstheme="minorHAnsi"/>
              </w:rPr>
              <w:t>Automation Strategy</w:t>
            </w:r>
          </w:p>
        </w:tc>
        <w:tc>
          <w:tcPr>
            <w:tcW w:w="2651" w:type="dxa"/>
          </w:tcPr>
          <w:p w14:paraId="30642051" w14:textId="77777777" w:rsidR="00C042D9" w:rsidRPr="0079598D" w:rsidRDefault="00C042D9" w:rsidP="006E7753">
            <w:pPr>
              <w:jc w:val="center"/>
              <w:rPr>
                <w:rFonts w:eastAsia="Calibri" w:cstheme="minorHAnsi"/>
              </w:rPr>
            </w:pPr>
            <w:r w:rsidRPr="0079598D">
              <w:rPr>
                <w:rFonts w:eastAsia="Calibri" w:cstheme="minorHAnsi"/>
              </w:rPr>
              <w:t>Test Schedule</w:t>
            </w:r>
          </w:p>
        </w:tc>
        <w:tc>
          <w:tcPr>
            <w:tcW w:w="3467" w:type="dxa"/>
          </w:tcPr>
          <w:p w14:paraId="0C389759" w14:textId="77777777" w:rsidR="00C042D9" w:rsidRPr="0079598D" w:rsidRDefault="00C042D9" w:rsidP="006E7753">
            <w:pPr>
              <w:jc w:val="center"/>
              <w:rPr>
                <w:rFonts w:eastAsia="Calibri" w:cstheme="minorHAnsi"/>
              </w:rPr>
            </w:pPr>
            <w:r w:rsidRPr="0079598D">
              <w:rPr>
                <w:rFonts w:eastAsia="Calibri" w:cstheme="minorHAnsi"/>
              </w:rPr>
              <w:t>Resource Planning</w:t>
            </w:r>
          </w:p>
        </w:tc>
      </w:tr>
      <w:tr w:rsidR="00C042D9" w:rsidRPr="0079598D" w14:paraId="6E79AB21" w14:textId="77777777" w:rsidTr="00F112F3">
        <w:trPr>
          <w:trHeight w:val="360"/>
        </w:trPr>
        <w:tc>
          <w:tcPr>
            <w:tcW w:w="2896" w:type="dxa"/>
          </w:tcPr>
          <w:p w14:paraId="5C648DE7" w14:textId="77777777" w:rsidR="00C042D9" w:rsidRPr="0079598D" w:rsidRDefault="00C042D9" w:rsidP="006E7753">
            <w:pPr>
              <w:jc w:val="center"/>
              <w:rPr>
                <w:rFonts w:eastAsia="Calibri" w:cstheme="minorHAnsi"/>
              </w:rPr>
            </w:pPr>
          </w:p>
        </w:tc>
        <w:tc>
          <w:tcPr>
            <w:tcW w:w="2651" w:type="dxa"/>
          </w:tcPr>
          <w:p w14:paraId="18A4AE10" w14:textId="77777777" w:rsidR="00C042D9" w:rsidRPr="0079598D" w:rsidRDefault="00C042D9" w:rsidP="006E7753">
            <w:pPr>
              <w:jc w:val="center"/>
              <w:rPr>
                <w:rFonts w:eastAsia="Calibri" w:cstheme="minorHAnsi"/>
              </w:rPr>
            </w:pPr>
            <w:r w:rsidRPr="0079598D">
              <w:rPr>
                <w:rFonts w:eastAsia="Calibri" w:cstheme="minorHAnsi"/>
                <w:b/>
                <w:bCs/>
              </w:rPr>
              <w:t>↓</w:t>
            </w:r>
          </w:p>
        </w:tc>
        <w:tc>
          <w:tcPr>
            <w:tcW w:w="3467" w:type="dxa"/>
          </w:tcPr>
          <w:p w14:paraId="00B658CF" w14:textId="77777777" w:rsidR="00C042D9" w:rsidRPr="0079598D" w:rsidRDefault="00C042D9" w:rsidP="006E7753">
            <w:pPr>
              <w:jc w:val="center"/>
              <w:rPr>
                <w:rFonts w:eastAsia="Calibri" w:cstheme="minorHAnsi"/>
              </w:rPr>
            </w:pPr>
          </w:p>
        </w:tc>
      </w:tr>
      <w:tr w:rsidR="00C042D9" w:rsidRPr="0079598D" w14:paraId="3C886D56" w14:textId="77777777" w:rsidTr="00F112F3">
        <w:trPr>
          <w:trHeight w:val="240"/>
        </w:trPr>
        <w:tc>
          <w:tcPr>
            <w:tcW w:w="9014" w:type="dxa"/>
            <w:gridSpan w:val="3"/>
          </w:tcPr>
          <w:p w14:paraId="4CA6F817" w14:textId="77777777" w:rsidR="00C042D9" w:rsidRPr="0079598D" w:rsidRDefault="00C042D9" w:rsidP="006E7753">
            <w:pPr>
              <w:jc w:val="center"/>
              <w:rPr>
                <w:rFonts w:eastAsia="Calibri" w:cstheme="minorHAnsi"/>
              </w:rPr>
            </w:pPr>
            <w:r w:rsidRPr="0079598D">
              <w:rPr>
                <w:rFonts w:eastAsia="Calibri" w:cstheme="minorHAnsi"/>
                <w:b/>
                <w:bCs/>
              </w:rPr>
              <w:t>Test Development</w:t>
            </w:r>
          </w:p>
        </w:tc>
      </w:tr>
      <w:tr w:rsidR="00C042D9" w:rsidRPr="0079598D" w14:paraId="63E4DC89" w14:textId="77777777" w:rsidTr="00F112F3">
        <w:trPr>
          <w:trHeight w:val="240"/>
        </w:trPr>
        <w:tc>
          <w:tcPr>
            <w:tcW w:w="2896" w:type="dxa"/>
          </w:tcPr>
          <w:p w14:paraId="58D7540F" w14:textId="77777777" w:rsidR="00C042D9" w:rsidRPr="0079598D" w:rsidRDefault="00C042D9" w:rsidP="006E7753">
            <w:pPr>
              <w:jc w:val="center"/>
              <w:rPr>
                <w:rFonts w:eastAsia="Calibri" w:cstheme="minorHAnsi"/>
              </w:rPr>
            </w:pPr>
            <w:r w:rsidRPr="0079598D">
              <w:rPr>
                <w:rFonts w:eastAsia="Calibri" w:cstheme="minorHAnsi"/>
              </w:rPr>
              <w:t>Test Plans</w:t>
            </w:r>
          </w:p>
        </w:tc>
        <w:tc>
          <w:tcPr>
            <w:tcW w:w="2651" w:type="dxa"/>
          </w:tcPr>
          <w:p w14:paraId="57C098CB" w14:textId="77777777" w:rsidR="00C042D9" w:rsidRPr="0079598D" w:rsidRDefault="00C042D9" w:rsidP="006E7753">
            <w:pPr>
              <w:jc w:val="center"/>
              <w:rPr>
                <w:rFonts w:eastAsia="Calibri" w:cstheme="minorHAnsi"/>
              </w:rPr>
            </w:pPr>
            <w:r w:rsidRPr="0079598D">
              <w:rPr>
                <w:rFonts w:eastAsia="Calibri" w:cstheme="minorHAnsi"/>
              </w:rPr>
              <w:t>Test Scripts</w:t>
            </w:r>
          </w:p>
        </w:tc>
        <w:tc>
          <w:tcPr>
            <w:tcW w:w="3467" w:type="dxa"/>
          </w:tcPr>
          <w:p w14:paraId="12B27951" w14:textId="77777777" w:rsidR="00C042D9" w:rsidRPr="0079598D" w:rsidRDefault="00C042D9" w:rsidP="006E7753">
            <w:pPr>
              <w:jc w:val="center"/>
              <w:rPr>
                <w:rFonts w:eastAsia="Calibri" w:cstheme="minorHAnsi"/>
              </w:rPr>
            </w:pPr>
            <w:r w:rsidRPr="0079598D">
              <w:rPr>
                <w:rFonts w:eastAsia="Calibri" w:cstheme="minorHAnsi"/>
              </w:rPr>
              <w:t>Test Data</w:t>
            </w:r>
          </w:p>
        </w:tc>
      </w:tr>
      <w:tr w:rsidR="00C042D9" w:rsidRPr="0079598D" w14:paraId="14037B5C" w14:textId="77777777" w:rsidTr="00F112F3">
        <w:trPr>
          <w:trHeight w:val="360"/>
        </w:trPr>
        <w:tc>
          <w:tcPr>
            <w:tcW w:w="2896" w:type="dxa"/>
          </w:tcPr>
          <w:p w14:paraId="5DED51E1" w14:textId="77777777" w:rsidR="00C042D9" w:rsidRPr="0079598D" w:rsidRDefault="00C042D9" w:rsidP="006E7753">
            <w:pPr>
              <w:jc w:val="center"/>
              <w:rPr>
                <w:rFonts w:eastAsia="Calibri" w:cstheme="minorHAnsi"/>
              </w:rPr>
            </w:pPr>
          </w:p>
        </w:tc>
        <w:tc>
          <w:tcPr>
            <w:tcW w:w="2651" w:type="dxa"/>
          </w:tcPr>
          <w:p w14:paraId="746B03F8" w14:textId="77777777" w:rsidR="00C042D9" w:rsidRPr="0079598D" w:rsidRDefault="00C042D9" w:rsidP="006E7753">
            <w:pPr>
              <w:jc w:val="center"/>
              <w:rPr>
                <w:rFonts w:eastAsia="Calibri" w:cstheme="minorHAnsi"/>
              </w:rPr>
            </w:pPr>
            <w:r w:rsidRPr="0079598D">
              <w:rPr>
                <w:rFonts w:eastAsia="Calibri" w:cstheme="minorHAnsi"/>
                <w:b/>
                <w:bCs/>
              </w:rPr>
              <w:t>↓</w:t>
            </w:r>
          </w:p>
        </w:tc>
        <w:tc>
          <w:tcPr>
            <w:tcW w:w="3467" w:type="dxa"/>
          </w:tcPr>
          <w:p w14:paraId="48843C20" w14:textId="77777777" w:rsidR="00C042D9" w:rsidRPr="0079598D" w:rsidRDefault="00C042D9" w:rsidP="006E7753">
            <w:pPr>
              <w:jc w:val="center"/>
              <w:rPr>
                <w:rFonts w:eastAsia="Calibri" w:cstheme="minorHAnsi"/>
              </w:rPr>
            </w:pPr>
          </w:p>
        </w:tc>
      </w:tr>
      <w:tr w:rsidR="00C042D9" w:rsidRPr="0079598D" w14:paraId="6E6517DF" w14:textId="77777777" w:rsidTr="00F112F3">
        <w:trPr>
          <w:trHeight w:val="240"/>
        </w:trPr>
        <w:tc>
          <w:tcPr>
            <w:tcW w:w="9014" w:type="dxa"/>
            <w:gridSpan w:val="3"/>
          </w:tcPr>
          <w:p w14:paraId="64A022D4" w14:textId="77777777" w:rsidR="00C042D9" w:rsidRPr="0079598D" w:rsidRDefault="00C042D9" w:rsidP="006E7753">
            <w:pPr>
              <w:jc w:val="center"/>
              <w:rPr>
                <w:rFonts w:eastAsia="Calibri" w:cstheme="minorHAnsi"/>
              </w:rPr>
            </w:pPr>
            <w:r w:rsidRPr="0079598D">
              <w:rPr>
                <w:rFonts w:eastAsia="Calibri" w:cstheme="minorHAnsi"/>
                <w:b/>
                <w:bCs/>
              </w:rPr>
              <w:t>Test Execution</w:t>
            </w:r>
          </w:p>
        </w:tc>
      </w:tr>
      <w:tr w:rsidR="00C042D9" w:rsidRPr="0079598D" w14:paraId="29DFE142" w14:textId="77777777" w:rsidTr="00F112F3">
        <w:trPr>
          <w:trHeight w:val="240"/>
        </w:trPr>
        <w:tc>
          <w:tcPr>
            <w:tcW w:w="2896" w:type="dxa"/>
          </w:tcPr>
          <w:p w14:paraId="3751C5B1" w14:textId="77777777" w:rsidR="00C042D9" w:rsidRPr="0079598D" w:rsidRDefault="00C042D9" w:rsidP="006E7753">
            <w:pPr>
              <w:jc w:val="center"/>
              <w:rPr>
                <w:rFonts w:eastAsia="Calibri" w:cstheme="minorHAnsi"/>
              </w:rPr>
            </w:pPr>
            <w:r w:rsidRPr="0079598D">
              <w:rPr>
                <w:rFonts w:eastAsia="Calibri" w:cstheme="minorHAnsi"/>
              </w:rPr>
              <w:t>Defects</w:t>
            </w:r>
          </w:p>
        </w:tc>
        <w:tc>
          <w:tcPr>
            <w:tcW w:w="2651" w:type="dxa"/>
          </w:tcPr>
          <w:p w14:paraId="5719DE8E" w14:textId="77777777" w:rsidR="00C042D9" w:rsidRPr="0079598D" w:rsidRDefault="00C042D9" w:rsidP="006E7753">
            <w:pPr>
              <w:jc w:val="center"/>
              <w:rPr>
                <w:rFonts w:eastAsia="Calibri" w:cstheme="minorHAnsi"/>
              </w:rPr>
            </w:pPr>
            <w:r w:rsidRPr="0079598D">
              <w:rPr>
                <w:rFonts w:eastAsia="Calibri" w:cstheme="minorHAnsi"/>
              </w:rPr>
              <w:t>Test Reports</w:t>
            </w:r>
          </w:p>
        </w:tc>
        <w:tc>
          <w:tcPr>
            <w:tcW w:w="3467" w:type="dxa"/>
          </w:tcPr>
          <w:p w14:paraId="167BE3D3" w14:textId="77777777" w:rsidR="00C042D9" w:rsidRPr="0079598D" w:rsidRDefault="00C042D9" w:rsidP="006E7753">
            <w:pPr>
              <w:jc w:val="center"/>
              <w:rPr>
                <w:rFonts w:eastAsia="Calibri" w:cstheme="minorHAnsi"/>
              </w:rPr>
            </w:pPr>
            <w:r w:rsidRPr="0079598D">
              <w:rPr>
                <w:rFonts w:eastAsia="Calibri" w:cstheme="minorHAnsi"/>
              </w:rPr>
              <w:t>Test Metrics</w:t>
            </w:r>
          </w:p>
        </w:tc>
      </w:tr>
      <w:tr w:rsidR="00C042D9" w:rsidRPr="0079598D" w14:paraId="7CE2AE74" w14:textId="77777777" w:rsidTr="00F112F3">
        <w:trPr>
          <w:trHeight w:val="360"/>
        </w:trPr>
        <w:tc>
          <w:tcPr>
            <w:tcW w:w="2896" w:type="dxa"/>
          </w:tcPr>
          <w:p w14:paraId="0CD15F05" w14:textId="77777777" w:rsidR="00C042D9" w:rsidRPr="0079598D" w:rsidRDefault="00C042D9" w:rsidP="006E7753">
            <w:pPr>
              <w:jc w:val="center"/>
              <w:rPr>
                <w:rFonts w:eastAsia="Calibri" w:cstheme="minorHAnsi"/>
              </w:rPr>
            </w:pPr>
          </w:p>
        </w:tc>
        <w:tc>
          <w:tcPr>
            <w:tcW w:w="2651" w:type="dxa"/>
          </w:tcPr>
          <w:p w14:paraId="57370594" w14:textId="77777777" w:rsidR="00C042D9" w:rsidRPr="0079598D" w:rsidRDefault="00C042D9" w:rsidP="006E7753">
            <w:pPr>
              <w:jc w:val="center"/>
              <w:rPr>
                <w:rFonts w:eastAsia="Calibri" w:cstheme="minorHAnsi"/>
              </w:rPr>
            </w:pPr>
            <w:r w:rsidRPr="0079598D">
              <w:rPr>
                <w:rFonts w:eastAsia="Calibri" w:cstheme="minorHAnsi"/>
                <w:b/>
                <w:bCs/>
              </w:rPr>
              <w:t>↓</w:t>
            </w:r>
          </w:p>
        </w:tc>
        <w:tc>
          <w:tcPr>
            <w:tcW w:w="3467" w:type="dxa"/>
          </w:tcPr>
          <w:p w14:paraId="74DDD288" w14:textId="77777777" w:rsidR="00C042D9" w:rsidRPr="0079598D" w:rsidRDefault="00C042D9" w:rsidP="006E7753">
            <w:pPr>
              <w:jc w:val="center"/>
              <w:rPr>
                <w:rFonts w:eastAsia="Calibri" w:cstheme="minorHAnsi"/>
              </w:rPr>
            </w:pPr>
          </w:p>
        </w:tc>
      </w:tr>
      <w:tr w:rsidR="00C042D9" w:rsidRPr="0079598D" w14:paraId="305A0E26" w14:textId="77777777" w:rsidTr="00F112F3">
        <w:trPr>
          <w:trHeight w:val="240"/>
        </w:trPr>
        <w:tc>
          <w:tcPr>
            <w:tcW w:w="9014" w:type="dxa"/>
            <w:gridSpan w:val="3"/>
          </w:tcPr>
          <w:p w14:paraId="1F4B8C82" w14:textId="77777777" w:rsidR="00C042D9" w:rsidRPr="0079598D" w:rsidRDefault="00C042D9" w:rsidP="006E7753">
            <w:pPr>
              <w:jc w:val="center"/>
              <w:rPr>
                <w:rFonts w:eastAsia="Calibri" w:cstheme="minorHAnsi"/>
              </w:rPr>
            </w:pPr>
            <w:r w:rsidRPr="0079598D">
              <w:rPr>
                <w:rFonts w:eastAsia="Calibri" w:cstheme="minorHAnsi"/>
                <w:b/>
                <w:bCs/>
              </w:rPr>
              <w:t>Defect Management</w:t>
            </w:r>
          </w:p>
        </w:tc>
      </w:tr>
      <w:tr w:rsidR="00C042D9" w:rsidRPr="0079598D" w14:paraId="158C2AA1" w14:textId="77777777" w:rsidTr="00F112F3">
        <w:trPr>
          <w:trHeight w:val="225"/>
        </w:trPr>
        <w:tc>
          <w:tcPr>
            <w:tcW w:w="2896" w:type="dxa"/>
          </w:tcPr>
          <w:p w14:paraId="09DDA71E" w14:textId="77777777" w:rsidR="00C042D9" w:rsidRPr="0079598D" w:rsidRDefault="00C042D9" w:rsidP="006E7753">
            <w:pPr>
              <w:jc w:val="center"/>
              <w:rPr>
                <w:rFonts w:eastAsia="Calibri" w:cstheme="minorHAnsi"/>
              </w:rPr>
            </w:pPr>
            <w:r w:rsidRPr="0079598D">
              <w:rPr>
                <w:rFonts w:eastAsia="Calibri" w:cstheme="minorHAnsi"/>
              </w:rPr>
              <w:t>Bug Fixing</w:t>
            </w:r>
          </w:p>
        </w:tc>
        <w:tc>
          <w:tcPr>
            <w:tcW w:w="2651" w:type="dxa"/>
          </w:tcPr>
          <w:p w14:paraId="1760DF2D" w14:textId="77777777" w:rsidR="00C042D9" w:rsidRPr="0079598D" w:rsidRDefault="00C042D9" w:rsidP="006E7753">
            <w:pPr>
              <w:jc w:val="center"/>
              <w:rPr>
                <w:rFonts w:eastAsia="Calibri" w:cstheme="minorHAnsi"/>
              </w:rPr>
            </w:pPr>
            <w:r w:rsidRPr="0079598D">
              <w:rPr>
                <w:rFonts w:eastAsia="Calibri" w:cstheme="minorHAnsi"/>
              </w:rPr>
              <w:t>Bug Verification</w:t>
            </w:r>
          </w:p>
        </w:tc>
        <w:tc>
          <w:tcPr>
            <w:tcW w:w="3467" w:type="dxa"/>
          </w:tcPr>
          <w:p w14:paraId="7A5E7A71" w14:textId="77777777" w:rsidR="00C042D9" w:rsidRPr="0079598D" w:rsidRDefault="00C042D9" w:rsidP="006E7753">
            <w:pPr>
              <w:jc w:val="center"/>
              <w:rPr>
                <w:rFonts w:eastAsia="Calibri" w:cstheme="minorHAnsi"/>
              </w:rPr>
            </w:pPr>
            <w:r w:rsidRPr="0079598D">
              <w:rPr>
                <w:rFonts w:eastAsia="Calibri" w:cstheme="minorHAnsi"/>
              </w:rPr>
              <w:t>Bug Tracking</w:t>
            </w:r>
          </w:p>
        </w:tc>
      </w:tr>
      <w:tr w:rsidR="00C042D9" w:rsidRPr="0079598D" w14:paraId="3844FA88" w14:textId="77777777" w:rsidTr="00F112F3">
        <w:trPr>
          <w:trHeight w:val="360"/>
        </w:trPr>
        <w:tc>
          <w:tcPr>
            <w:tcW w:w="2896" w:type="dxa"/>
          </w:tcPr>
          <w:p w14:paraId="3D4C136B" w14:textId="77777777" w:rsidR="00C042D9" w:rsidRPr="0079598D" w:rsidRDefault="00C042D9" w:rsidP="006E7753">
            <w:pPr>
              <w:jc w:val="center"/>
              <w:rPr>
                <w:rFonts w:eastAsia="Calibri" w:cstheme="minorHAnsi"/>
              </w:rPr>
            </w:pPr>
          </w:p>
        </w:tc>
        <w:tc>
          <w:tcPr>
            <w:tcW w:w="2651" w:type="dxa"/>
          </w:tcPr>
          <w:p w14:paraId="2A91BACD" w14:textId="77777777" w:rsidR="00C042D9" w:rsidRPr="0079598D" w:rsidRDefault="00C042D9" w:rsidP="006E7753">
            <w:pPr>
              <w:jc w:val="center"/>
              <w:rPr>
                <w:rFonts w:eastAsia="Calibri" w:cstheme="minorHAnsi"/>
              </w:rPr>
            </w:pPr>
            <w:r w:rsidRPr="0079598D">
              <w:rPr>
                <w:rFonts w:eastAsia="Calibri" w:cstheme="minorHAnsi"/>
                <w:b/>
                <w:bCs/>
              </w:rPr>
              <w:t>↓</w:t>
            </w:r>
          </w:p>
        </w:tc>
        <w:tc>
          <w:tcPr>
            <w:tcW w:w="3467" w:type="dxa"/>
          </w:tcPr>
          <w:p w14:paraId="33B81687" w14:textId="77777777" w:rsidR="00C042D9" w:rsidRPr="0079598D" w:rsidRDefault="00C042D9" w:rsidP="006E7753">
            <w:pPr>
              <w:jc w:val="center"/>
              <w:rPr>
                <w:rFonts w:eastAsia="Calibri" w:cstheme="minorHAnsi"/>
              </w:rPr>
            </w:pPr>
          </w:p>
        </w:tc>
      </w:tr>
      <w:tr w:rsidR="00C042D9" w:rsidRPr="0079598D" w14:paraId="043ACBDC" w14:textId="77777777" w:rsidTr="00F112F3">
        <w:trPr>
          <w:trHeight w:val="240"/>
        </w:trPr>
        <w:tc>
          <w:tcPr>
            <w:tcW w:w="9014" w:type="dxa"/>
            <w:gridSpan w:val="3"/>
          </w:tcPr>
          <w:p w14:paraId="494C03CE" w14:textId="77777777" w:rsidR="00C042D9" w:rsidRPr="0079598D" w:rsidRDefault="00C042D9" w:rsidP="006E7753">
            <w:pPr>
              <w:jc w:val="center"/>
              <w:rPr>
                <w:rFonts w:eastAsia="Calibri" w:cstheme="minorHAnsi"/>
              </w:rPr>
            </w:pPr>
            <w:r w:rsidRPr="0079598D">
              <w:rPr>
                <w:rFonts w:eastAsia="Calibri" w:cstheme="minorHAnsi"/>
                <w:b/>
                <w:bCs/>
              </w:rPr>
              <w:t>Delivery</w:t>
            </w:r>
          </w:p>
        </w:tc>
      </w:tr>
      <w:tr w:rsidR="00C042D9" w:rsidRPr="0079598D" w14:paraId="6FFB8E31" w14:textId="77777777" w:rsidTr="00F112F3">
        <w:trPr>
          <w:trHeight w:val="240"/>
        </w:trPr>
        <w:tc>
          <w:tcPr>
            <w:tcW w:w="2896" w:type="dxa"/>
          </w:tcPr>
          <w:p w14:paraId="5EAB581D" w14:textId="77777777" w:rsidR="00C042D9" w:rsidRPr="0079598D" w:rsidRDefault="00C042D9" w:rsidP="006E7753">
            <w:pPr>
              <w:jc w:val="center"/>
              <w:rPr>
                <w:rFonts w:eastAsia="Calibri" w:cstheme="minorHAnsi"/>
              </w:rPr>
            </w:pPr>
            <w:r w:rsidRPr="0079598D">
              <w:rPr>
                <w:rFonts w:eastAsia="Calibri" w:cstheme="minorHAnsi"/>
              </w:rPr>
              <w:t>UAT</w:t>
            </w:r>
          </w:p>
        </w:tc>
        <w:tc>
          <w:tcPr>
            <w:tcW w:w="2651" w:type="dxa"/>
          </w:tcPr>
          <w:p w14:paraId="6E603C48" w14:textId="77777777" w:rsidR="00C042D9" w:rsidRPr="0079598D" w:rsidRDefault="00C042D9" w:rsidP="006E7753">
            <w:pPr>
              <w:jc w:val="center"/>
              <w:rPr>
                <w:rFonts w:eastAsia="Calibri" w:cstheme="minorHAnsi"/>
              </w:rPr>
            </w:pPr>
            <w:r w:rsidRPr="0079598D">
              <w:rPr>
                <w:rFonts w:eastAsia="Calibri" w:cstheme="minorHAnsi"/>
              </w:rPr>
              <w:t>Installation Testing</w:t>
            </w:r>
          </w:p>
        </w:tc>
        <w:tc>
          <w:tcPr>
            <w:tcW w:w="3467" w:type="dxa"/>
          </w:tcPr>
          <w:p w14:paraId="7CF577A2" w14:textId="77777777" w:rsidR="00C042D9" w:rsidRPr="0079598D" w:rsidRDefault="00C042D9" w:rsidP="006E7753">
            <w:pPr>
              <w:jc w:val="center"/>
              <w:rPr>
                <w:rFonts w:eastAsia="Calibri" w:cstheme="minorHAnsi"/>
              </w:rPr>
            </w:pPr>
            <w:r w:rsidRPr="0079598D">
              <w:rPr>
                <w:rFonts w:eastAsia="Calibri" w:cstheme="minorHAnsi"/>
              </w:rPr>
              <w:t>Requirement Verification</w:t>
            </w:r>
          </w:p>
        </w:tc>
      </w:tr>
    </w:tbl>
    <w:p w14:paraId="208ACFE2" w14:textId="77777777" w:rsidR="00C042D9" w:rsidRPr="0079598D" w:rsidRDefault="00C042D9" w:rsidP="0050033E">
      <w:pPr>
        <w:pStyle w:val="Heading3"/>
        <w:rPr>
          <w:rFonts w:eastAsia="Calibri"/>
        </w:rPr>
      </w:pPr>
      <w:r w:rsidRPr="0079598D">
        <w:br/>
      </w:r>
      <w:r w:rsidRPr="0079598D">
        <w:rPr>
          <w:rFonts w:eastAsia="Calibri"/>
        </w:rPr>
        <w:t>Testing Techniques:</w:t>
      </w:r>
    </w:p>
    <w:tbl>
      <w:tblPr>
        <w:tblStyle w:val="GridTable4-Accent11"/>
        <w:tblW w:w="0" w:type="auto"/>
        <w:tblLayout w:type="fixed"/>
        <w:tblLook w:val="06A0" w:firstRow="1" w:lastRow="0" w:firstColumn="1" w:lastColumn="0" w:noHBand="1" w:noVBand="1"/>
      </w:tblPr>
      <w:tblGrid>
        <w:gridCol w:w="3113"/>
        <w:gridCol w:w="2938"/>
        <w:gridCol w:w="2965"/>
      </w:tblGrid>
      <w:tr w:rsidR="00C042D9" w:rsidRPr="0079598D" w14:paraId="0ADD2262" w14:textId="77777777" w:rsidTr="00F112F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13" w:type="dxa"/>
          </w:tcPr>
          <w:p w14:paraId="0855E21A" w14:textId="77777777" w:rsidR="00C042D9" w:rsidRPr="0079598D" w:rsidRDefault="00C042D9" w:rsidP="006E7753">
            <w:pPr>
              <w:jc w:val="center"/>
              <w:rPr>
                <w:rFonts w:eastAsia="Calibri" w:cstheme="minorHAnsi"/>
              </w:rPr>
            </w:pPr>
            <w:r w:rsidRPr="0079598D">
              <w:rPr>
                <w:rFonts w:eastAsia="Calibri" w:cstheme="minorHAnsi"/>
              </w:rPr>
              <w:t>Specification based testing techniques</w:t>
            </w:r>
          </w:p>
        </w:tc>
        <w:tc>
          <w:tcPr>
            <w:tcW w:w="2938" w:type="dxa"/>
          </w:tcPr>
          <w:p w14:paraId="61CFC07B" w14:textId="77777777" w:rsidR="00C042D9" w:rsidRPr="0079598D" w:rsidRDefault="00C042D9" w:rsidP="006E7753">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Structured based testing techniques</w:t>
            </w:r>
          </w:p>
        </w:tc>
        <w:tc>
          <w:tcPr>
            <w:tcW w:w="2965" w:type="dxa"/>
          </w:tcPr>
          <w:p w14:paraId="7A1821FF" w14:textId="77777777" w:rsidR="00C042D9" w:rsidRPr="0079598D" w:rsidRDefault="00C042D9" w:rsidP="006E7753">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Experience based testing techniques</w:t>
            </w:r>
          </w:p>
        </w:tc>
      </w:tr>
      <w:tr w:rsidR="00C042D9" w:rsidRPr="0079598D" w14:paraId="0B5BBDA9" w14:textId="77777777" w:rsidTr="00F112F3">
        <w:trPr>
          <w:trHeight w:val="195"/>
        </w:trPr>
        <w:tc>
          <w:tcPr>
            <w:cnfStyle w:val="001000000000" w:firstRow="0" w:lastRow="0" w:firstColumn="1" w:lastColumn="0" w:oddVBand="0" w:evenVBand="0" w:oddHBand="0" w:evenHBand="0" w:firstRowFirstColumn="0" w:firstRowLastColumn="0" w:lastRowFirstColumn="0" w:lastRowLastColumn="0"/>
            <w:tcW w:w="3113" w:type="dxa"/>
          </w:tcPr>
          <w:p w14:paraId="607CCF0F" w14:textId="77777777" w:rsidR="00C042D9" w:rsidRPr="0079598D" w:rsidRDefault="00C042D9" w:rsidP="006E7753">
            <w:pPr>
              <w:jc w:val="center"/>
              <w:rPr>
                <w:rFonts w:eastAsia="Calibri" w:cstheme="minorHAnsi"/>
              </w:rPr>
            </w:pPr>
            <w:r w:rsidRPr="0079598D">
              <w:rPr>
                <w:rFonts w:eastAsia="Calibri" w:cstheme="minorHAnsi"/>
              </w:rPr>
              <w:t>Equivalence Partitioning</w:t>
            </w:r>
          </w:p>
        </w:tc>
        <w:tc>
          <w:tcPr>
            <w:tcW w:w="2938" w:type="dxa"/>
          </w:tcPr>
          <w:p w14:paraId="2F205AE7"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Unit Testing</w:t>
            </w:r>
          </w:p>
        </w:tc>
        <w:tc>
          <w:tcPr>
            <w:tcW w:w="2965" w:type="dxa"/>
          </w:tcPr>
          <w:p w14:paraId="074C0B57"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Error Guessing</w:t>
            </w:r>
          </w:p>
        </w:tc>
      </w:tr>
      <w:tr w:rsidR="00C042D9" w:rsidRPr="0079598D" w14:paraId="5F36F997" w14:textId="77777777" w:rsidTr="00F112F3">
        <w:trPr>
          <w:trHeight w:val="270"/>
        </w:trPr>
        <w:tc>
          <w:tcPr>
            <w:cnfStyle w:val="001000000000" w:firstRow="0" w:lastRow="0" w:firstColumn="1" w:lastColumn="0" w:oddVBand="0" w:evenVBand="0" w:oddHBand="0" w:evenHBand="0" w:firstRowFirstColumn="0" w:firstRowLastColumn="0" w:lastRowFirstColumn="0" w:lastRowLastColumn="0"/>
            <w:tcW w:w="3113" w:type="dxa"/>
          </w:tcPr>
          <w:p w14:paraId="5987A095" w14:textId="77777777" w:rsidR="00C042D9" w:rsidRPr="0079598D" w:rsidRDefault="00C042D9" w:rsidP="006E7753">
            <w:pPr>
              <w:jc w:val="center"/>
              <w:rPr>
                <w:rFonts w:eastAsia="Calibri" w:cstheme="minorHAnsi"/>
              </w:rPr>
            </w:pPr>
            <w:r w:rsidRPr="0079598D">
              <w:rPr>
                <w:rFonts w:eastAsia="Calibri" w:cstheme="minorHAnsi"/>
              </w:rPr>
              <w:t>Boundary Value Analysis</w:t>
            </w:r>
          </w:p>
        </w:tc>
        <w:tc>
          <w:tcPr>
            <w:tcW w:w="2938" w:type="dxa"/>
          </w:tcPr>
          <w:p w14:paraId="43286A11"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Branch Coverage testing</w:t>
            </w:r>
          </w:p>
        </w:tc>
        <w:tc>
          <w:tcPr>
            <w:tcW w:w="2965" w:type="dxa"/>
          </w:tcPr>
          <w:p w14:paraId="0079E446"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Exploratory Testing</w:t>
            </w:r>
          </w:p>
        </w:tc>
      </w:tr>
      <w:tr w:rsidR="00C042D9" w:rsidRPr="0079598D" w14:paraId="4F6EE8A8" w14:textId="77777777" w:rsidTr="00F112F3">
        <w:trPr>
          <w:trHeight w:val="270"/>
        </w:trPr>
        <w:tc>
          <w:tcPr>
            <w:cnfStyle w:val="001000000000" w:firstRow="0" w:lastRow="0" w:firstColumn="1" w:lastColumn="0" w:oddVBand="0" w:evenVBand="0" w:oddHBand="0" w:evenHBand="0" w:firstRowFirstColumn="0" w:firstRowLastColumn="0" w:lastRowFirstColumn="0" w:lastRowLastColumn="0"/>
            <w:tcW w:w="3113" w:type="dxa"/>
          </w:tcPr>
          <w:p w14:paraId="5B11FD7B" w14:textId="77777777" w:rsidR="00C042D9" w:rsidRPr="0079598D" w:rsidRDefault="00C042D9" w:rsidP="006E7753">
            <w:pPr>
              <w:jc w:val="center"/>
              <w:rPr>
                <w:rFonts w:eastAsia="Calibri" w:cstheme="minorHAnsi"/>
              </w:rPr>
            </w:pPr>
            <w:r w:rsidRPr="0079598D">
              <w:rPr>
                <w:rFonts w:eastAsia="Calibri" w:cstheme="minorHAnsi"/>
              </w:rPr>
              <w:t>Decision table</w:t>
            </w:r>
          </w:p>
        </w:tc>
        <w:tc>
          <w:tcPr>
            <w:tcW w:w="2938" w:type="dxa"/>
          </w:tcPr>
          <w:p w14:paraId="5C364501"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Statement Coverage testing</w:t>
            </w:r>
          </w:p>
        </w:tc>
        <w:tc>
          <w:tcPr>
            <w:tcW w:w="2965" w:type="dxa"/>
          </w:tcPr>
          <w:p w14:paraId="290211BB"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Checklist based testing</w:t>
            </w:r>
          </w:p>
        </w:tc>
      </w:tr>
      <w:tr w:rsidR="00C042D9" w:rsidRPr="0079598D" w14:paraId="390EC670" w14:textId="77777777" w:rsidTr="00F112F3">
        <w:trPr>
          <w:trHeight w:val="195"/>
        </w:trPr>
        <w:tc>
          <w:tcPr>
            <w:cnfStyle w:val="001000000000" w:firstRow="0" w:lastRow="0" w:firstColumn="1" w:lastColumn="0" w:oddVBand="0" w:evenVBand="0" w:oddHBand="0" w:evenHBand="0" w:firstRowFirstColumn="0" w:firstRowLastColumn="0" w:lastRowFirstColumn="0" w:lastRowLastColumn="0"/>
            <w:tcW w:w="3113" w:type="dxa"/>
          </w:tcPr>
          <w:p w14:paraId="6CE057EF" w14:textId="77777777" w:rsidR="00C042D9" w:rsidRPr="0079598D" w:rsidRDefault="00C042D9" w:rsidP="006E7753">
            <w:pPr>
              <w:jc w:val="center"/>
              <w:rPr>
                <w:rFonts w:eastAsia="Calibri" w:cstheme="minorHAnsi"/>
              </w:rPr>
            </w:pPr>
            <w:r w:rsidRPr="0079598D">
              <w:rPr>
                <w:rFonts w:eastAsia="Calibri" w:cstheme="minorHAnsi"/>
              </w:rPr>
              <w:t>State transition</w:t>
            </w:r>
          </w:p>
        </w:tc>
        <w:tc>
          <w:tcPr>
            <w:tcW w:w="2938" w:type="dxa"/>
          </w:tcPr>
          <w:p w14:paraId="759A6308"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Integration testing</w:t>
            </w:r>
          </w:p>
        </w:tc>
        <w:tc>
          <w:tcPr>
            <w:tcW w:w="2965" w:type="dxa"/>
          </w:tcPr>
          <w:p w14:paraId="3ED629CF"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79598D">
              <w:rPr>
                <w:rFonts w:eastAsia="Calibri" w:cstheme="minorHAnsi"/>
              </w:rPr>
              <w:t>Fault attack testing</w:t>
            </w:r>
          </w:p>
        </w:tc>
      </w:tr>
      <w:tr w:rsidR="00C042D9" w:rsidRPr="0079598D" w14:paraId="709D4CAB" w14:textId="77777777" w:rsidTr="00F112F3">
        <w:trPr>
          <w:trHeight w:val="195"/>
        </w:trPr>
        <w:tc>
          <w:tcPr>
            <w:cnfStyle w:val="001000000000" w:firstRow="0" w:lastRow="0" w:firstColumn="1" w:lastColumn="0" w:oddVBand="0" w:evenVBand="0" w:oddHBand="0" w:evenHBand="0" w:firstRowFirstColumn="0" w:firstRowLastColumn="0" w:lastRowFirstColumn="0" w:lastRowLastColumn="0"/>
            <w:tcW w:w="3113" w:type="dxa"/>
          </w:tcPr>
          <w:p w14:paraId="06DF812C" w14:textId="77777777" w:rsidR="00C042D9" w:rsidRPr="0079598D" w:rsidRDefault="00C042D9" w:rsidP="006E7753">
            <w:pPr>
              <w:jc w:val="center"/>
              <w:rPr>
                <w:rFonts w:eastAsia="Calibri" w:cstheme="minorHAnsi"/>
              </w:rPr>
            </w:pPr>
            <w:r w:rsidRPr="0079598D">
              <w:rPr>
                <w:rFonts w:eastAsia="Calibri" w:cstheme="minorHAnsi"/>
              </w:rPr>
              <w:t>Cause effect graphing</w:t>
            </w:r>
          </w:p>
        </w:tc>
        <w:tc>
          <w:tcPr>
            <w:tcW w:w="2938" w:type="dxa"/>
          </w:tcPr>
          <w:p w14:paraId="476B173A"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965" w:type="dxa"/>
          </w:tcPr>
          <w:p w14:paraId="7266E648"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C042D9" w:rsidRPr="0079598D" w14:paraId="2065F27D" w14:textId="77777777" w:rsidTr="00F112F3">
        <w:trPr>
          <w:trHeight w:val="195"/>
        </w:trPr>
        <w:tc>
          <w:tcPr>
            <w:cnfStyle w:val="001000000000" w:firstRow="0" w:lastRow="0" w:firstColumn="1" w:lastColumn="0" w:oddVBand="0" w:evenVBand="0" w:oddHBand="0" w:evenHBand="0" w:firstRowFirstColumn="0" w:firstRowLastColumn="0" w:lastRowFirstColumn="0" w:lastRowLastColumn="0"/>
            <w:tcW w:w="3113" w:type="dxa"/>
          </w:tcPr>
          <w:p w14:paraId="5D932758" w14:textId="77777777" w:rsidR="00C042D9" w:rsidRPr="0079598D" w:rsidRDefault="00C042D9" w:rsidP="006E7753">
            <w:pPr>
              <w:jc w:val="center"/>
              <w:rPr>
                <w:rFonts w:eastAsia="Calibri" w:cstheme="minorHAnsi"/>
              </w:rPr>
            </w:pPr>
            <w:r w:rsidRPr="0079598D">
              <w:rPr>
                <w:rFonts w:eastAsia="Calibri" w:cstheme="minorHAnsi"/>
              </w:rPr>
              <w:t>Configuration Testing</w:t>
            </w:r>
          </w:p>
        </w:tc>
        <w:tc>
          <w:tcPr>
            <w:tcW w:w="2938" w:type="dxa"/>
          </w:tcPr>
          <w:p w14:paraId="7159321C"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965" w:type="dxa"/>
          </w:tcPr>
          <w:p w14:paraId="05E43F88"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C042D9" w:rsidRPr="0079598D" w14:paraId="5A5320A4" w14:textId="77777777" w:rsidTr="00F112F3">
        <w:trPr>
          <w:trHeight w:val="195"/>
        </w:trPr>
        <w:tc>
          <w:tcPr>
            <w:cnfStyle w:val="001000000000" w:firstRow="0" w:lastRow="0" w:firstColumn="1" w:lastColumn="0" w:oddVBand="0" w:evenVBand="0" w:oddHBand="0" w:evenHBand="0" w:firstRowFirstColumn="0" w:firstRowLastColumn="0" w:lastRowFirstColumn="0" w:lastRowLastColumn="0"/>
            <w:tcW w:w="3113" w:type="dxa"/>
          </w:tcPr>
          <w:p w14:paraId="02147417" w14:textId="77777777" w:rsidR="00C042D9" w:rsidRPr="0079598D" w:rsidRDefault="00C042D9" w:rsidP="006E7753">
            <w:pPr>
              <w:jc w:val="center"/>
              <w:rPr>
                <w:rFonts w:eastAsia="Calibri" w:cstheme="minorHAnsi"/>
              </w:rPr>
            </w:pPr>
            <w:r w:rsidRPr="0079598D">
              <w:rPr>
                <w:rFonts w:eastAsia="Calibri" w:cstheme="minorHAnsi"/>
              </w:rPr>
              <w:t>Classification Tree Method</w:t>
            </w:r>
          </w:p>
        </w:tc>
        <w:tc>
          <w:tcPr>
            <w:tcW w:w="2938" w:type="dxa"/>
          </w:tcPr>
          <w:p w14:paraId="65B63F30"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965" w:type="dxa"/>
          </w:tcPr>
          <w:p w14:paraId="1BA3146B"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C042D9" w:rsidRPr="0079598D" w14:paraId="7BA5FE64" w14:textId="77777777" w:rsidTr="00F112F3">
        <w:trPr>
          <w:trHeight w:val="120"/>
        </w:trPr>
        <w:tc>
          <w:tcPr>
            <w:cnfStyle w:val="001000000000" w:firstRow="0" w:lastRow="0" w:firstColumn="1" w:lastColumn="0" w:oddVBand="0" w:evenVBand="0" w:oddHBand="0" w:evenHBand="0" w:firstRowFirstColumn="0" w:firstRowLastColumn="0" w:lastRowFirstColumn="0" w:lastRowLastColumn="0"/>
            <w:tcW w:w="3113" w:type="dxa"/>
          </w:tcPr>
          <w:p w14:paraId="42181044" w14:textId="77777777" w:rsidR="00C042D9" w:rsidRPr="0079598D" w:rsidRDefault="00C042D9" w:rsidP="006E7753">
            <w:pPr>
              <w:jc w:val="center"/>
              <w:rPr>
                <w:rFonts w:eastAsia="Calibri" w:cstheme="minorHAnsi"/>
              </w:rPr>
            </w:pPr>
            <w:r w:rsidRPr="0079598D">
              <w:rPr>
                <w:rFonts w:eastAsia="Calibri" w:cstheme="minorHAnsi"/>
              </w:rPr>
              <w:t>Use case testing</w:t>
            </w:r>
          </w:p>
        </w:tc>
        <w:tc>
          <w:tcPr>
            <w:tcW w:w="2938" w:type="dxa"/>
          </w:tcPr>
          <w:p w14:paraId="3034CEA1"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2965" w:type="dxa"/>
          </w:tcPr>
          <w:p w14:paraId="74E7CCBA" w14:textId="77777777" w:rsidR="00C042D9" w:rsidRPr="0079598D" w:rsidRDefault="00C042D9" w:rsidP="006E7753">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4068A353" w14:textId="77777777" w:rsidR="00C042D9" w:rsidRPr="003B5765" w:rsidRDefault="00C042D9" w:rsidP="00F112F3">
      <w:pPr>
        <w:pStyle w:val="BodyTextiPlato"/>
      </w:pPr>
      <w:r w:rsidRPr="003B5765">
        <w:t xml:space="preserve">All planned verification activities were completed. </w:t>
      </w:r>
      <w:r>
        <w:rPr>
          <w:rStyle w:val="normaltextrun"/>
          <w:rFonts w:eastAsiaTheme="majorEastAsia" w:cs="Calibri"/>
          <w:szCs w:val="22"/>
          <w:shd w:val="clear" w:color="auto" w:fill="FFFFFF"/>
        </w:rPr>
        <w:t xml:space="preserve">There are no outstanding test issues. All products and new releases pass through the test process and must pass prior to release. </w:t>
      </w:r>
    </w:p>
    <w:p w14:paraId="094E8138" w14:textId="77777777" w:rsidR="00C042D9" w:rsidRDefault="00C042D9" w:rsidP="00F112F3">
      <w:pPr>
        <w:pStyle w:val="BodyTextiPlato"/>
        <w:rPr>
          <w:rFonts w:eastAsia="Calibri" w:cs="Calibri"/>
          <w:color w:val="000000" w:themeColor="text1"/>
        </w:rPr>
      </w:pPr>
    </w:p>
    <w:p w14:paraId="23C0018F" w14:textId="1FE470E2" w:rsidR="00C042D9" w:rsidRPr="00DA7B40" w:rsidRDefault="00F112F3" w:rsidP="00C042D9">
      <w:pPr>
        <w:pStyle w:val="Heading1"/>
        <w:rPr>
          <w:rFonts w:cstheme="minorHAnsi"/>
          <w:b w:val="0"/>
          <w:bCs w:val="0"/>
        </w:rPr>
      </w:pPr>
      <w:bookmarkStart w:id="68" w:name="_Toc128750925"/>
      <w:r>
        <w:rPr>
          <w:rFonts w:cstheme="minorHAnsi"/>
        </w:rPr>
        <w:lastRenderedPageBreak/>
        <w:t>Summary Safety Statement</w:t>
      </w:r>
      <w:bookmarkEnd w:id="68"/>
    </w:p>
    <w:p w14:paraId="180897FA" w14:textId="77777777" w:rsidR="00C042D9" w:rsidRDefault="00C042D9" w:rsidP="00F112F3">
      <w:pPr>
        <w:pStyle w:val="BodyTextiPlato"/>
        <w:rPr>
          <w:rFonts w:ascii="Segoe UI" w:hAnsi="Segoe UI" w:cs="Segoe UI"/>
          <w:sz w:val="18"/>
          <w:szCs w:val="18"/>
        </w:rPr>
      </w:pPr>
      <w:r w:rsidRPr="5D58AC10">
        <w:t xml:space="preserve">Clinical Risk Management activities have been completed in alignment with the Clinical Risk Management Plan. It should be noted that the </w:t>
      </w:r>
      <w:proofErr w:type="spellStart"/>
      <w:r w:rsidRPr="5D58AC10">
        <w:t>myGP</w:t>
      </w:r>
      <w:proofErr w:type="spellEnd"/>
      <w:r w:rsidRPr="5D58AC10">
        <w:t xml:space="preserve"> system is designed to mitigate </w:t>
      </w:r>
      <w:proofErr w:type="gramStart"/>
      <w:r w:rsidRPr="5D58AC10">
        <w:t>a number of</w:t>
      </w:r>
      <w:proofErr w:type="gramEnd"/>
      <w:r w:rsidRPr="5D58AC10">
        <w:t xml:space="preserve"> known hazards and potential safety risks existing within delivery of primary care services. The risk reflected by the Hazard Log and this report is not necessarily considered greater than the risk of non-digital workflows. The responsibility for the implementation and use of the </w:t>
      </w:r>
      <w:proofErr w:type="spellStart"/>
      <w:r w:rsidRPr="5D58AC10">
        <w:t>myGP</w:t>
      </w:r>
      <w:proofErr w:type="spellEnd"/>
      <w:r w:rsidRPr="5D58AC10">
        <w:t xml:space="preserve"> system is with the Health Organisation. The </w:t>
      </w:r>
      <w:proofErr w:type="spellStart"/>
      <w:r w:rsidRPr="5D58AC10">
        <w:t>iPlato</w:t>
      </w:r>
      <w:proofErr w:type="spellEnd"/>
      <w:r w:rsidRPr="5D58AC10">
        <w:t xml:space="preserve"> training [9-11] and help website [12] provide clear guidance to operating the system as designed and intended. It is the assessment of Clinical Safety Officer that this Clinical Safety Case Report provides a compelling body of evidence to support the system and that Residual Risks can be considered acceptable where the deploying organisation has put in place additional controls [Appendix A] to manage risk further. </w:t>
      </w:r>
    </w:p>
    <w:p w14:paraId="51F4562C" w14:textId="15735221" w:rsidR="00C042D9" w:rsidRDefault="00C042D9" w:rsidP="00F112F3">
      <w:pPr>
        <w:pStyle w:val="BodyTextiPlato"/>
        <w:rPr>
          <w:rFonts w:ascii="Segoe UI" w:hAnsi="Segoe UI" w:cs="Segoe UI"/>
          <w:sz w:val="18"/>
          <w:szCs w:val="18"/>
        </w:rPr>
      </w:pPr>
      <w:r w:rsidRPr="5D58AC10">
        <w:rPr>
          <w:rStyle w:val="normaltextrun"/>
          <w:rFonts w:eastAsiaTheme="majorEastAsia" w:cs="Calibri"/>
          <w:color w:val="000000" w:themeColor="text1"/>
          <w:szCs w:val="22"/>
        </w:rPr>
        <w:t xml:space="preserve">In the context of its present intended deployment (UK primary care), the </w:t>
      </w:r>
      <w:proofErr w:type="spellStart"/>
      <w:r>
        <w:rPr>
          <w:rStyle w:val="normaltextrun"/>
          <w:rFonts w:eastAsiaTheme="majorEastAsia" w:cs="Calibri"/>
          <w:color w:val="000000" w:themeColor="text1"/>
          <w:szCs w:val="22"/>
        </w:rPr>
        <w:t>iPlato</w:t>
      </w:r>
      <w:proofErr w:type="spellEnd"/>
      <w:r w:rsidRPr="5D58AC10">
        <w:rPr>
          <w:rStyle w:val="normaltextrun"/>
          <w:rFonts w:eastAsiaTheme="majorEastAsia" w:cs="Calibri"/>
          <w:color w:val="000000" w:themeColor="text1"/>
          <w:szCs w:val="22"/>
        </w:rPr>
        <w:t xml:space="preserve"> </w:t>
      </w:r>
      <w:proofErr w:type="spellStart"/>
      <w:r w:rsidRPr="5D58AC10">
        <w:rPr>
          <w:rStyle w:val="normaltextrun"/>
          <w:rFonts w:eastAsiaTheme="majorEastAsia" w:cs="Calibri"/>
          <w:color w:val="000000" w:themeColor="text1"/>
          <w:szCs w:val="22"/>
        </w:rPr>
        <w:t>myGP</w:t>
      </w:r>
      <w:proofErr w:type="spellEnd"/>
      <w:r w:rsidRPr="5D58AC10">
        <w:rPr>
          <w:rStyle w:val="normaltextrun"/>
          <w:rFonts w:eastAsiaTheme="majorEastAsia" w:cs="Calibri"/>
          <w:color w:val="000000" w:themeColor="text1"/>
          <w:szCs w:val="22"/>
        </w:rPr>
        <w:t xml:space="preserve"> solutions are effective and safe with few clinical hazards and no outstanding test issues.</w:t>
      </w:r>
      <w:r w:rsidRPr="5D58AC10">
        <w:rPr>
          <w:rStyle w:val="eop"/>
          <w:rFonts w:eastAsiaTheme="majorEastAsia" w:cs="Calibri"/>
          <w:color w:val="000000" w:themeColor="text1"/>
          <w:szCs w:val="22"/>
        </w:rPr>
        <w:t> </w:t>
      </w:r>
    </w:p>
    <w:p w14:paraId="68A4E58F" w14:textId="4D7FB8D3" w:rsidR="00C042D9" w:rsidRPr="00F112F3" w:rsidRDefault="00C042D9" w:rsidP="00F112F3">
      <w:pPr>
        <w:pStyle w:val="BodyTextiPlato"/>
        <w:rPr>
          <w:rFonts w:cstheme="minorHAnsi"/>
        </w:rPr>
      </w:pPr>
      <w:r w:rsidRPr="009262D8">
        <w:rPr>
          <w:rFonts w:cstheme="minorHAnsi"/>
        </w:rPr>
        <w:t xml:space="preserve">The product is fully compliant with UK NHS Clinical Safety standards, and the supporting evidence is stored in the CRMF. Access to detailed information relating to this evidence is only provided under the strict approval of </w:t>
      </w:r>
      <w:proofErr w:type="spellStart"/>
      <w:r w:rsidRPr="009262D8">
        <w:rPr>
          <w:rFonts w:cstheme="minorHAnsi"/>
        </w:rPr>
        <w:t>iPlato</w:t>
      </w:r>
      <w:proofErr w:type="spellEnd"/>
      <w:r w:rsidRPr="009262D8">
        <w:rPr>
          <w:rFonts w:cstheme="minorHAnsi"/>
        </w:rPr>
        <w:t>.</w:t>
      </w:r>
    </w:p>
    <w:p w14:paraId="19078621" w14:textId="77777777" w:rsidR="00C042D9" w:rsidRDefault="00C042D9" w:rsidP="00C042D9">
      <w:pPr>
        <w:rPr>
          <w:rFonts w:ascii="Calibri" w:eastAsia="Calibri" w:hAnsi="Calibri" w:cs="Calibri"/>
          <w:color w:val="000000" w:themeColor="text1"/>
        </w:rPr>
      </w:pPr>
    </w:p>
    <w:p w14:paraId="50B15809" w14:textId="50E92C13" w:rsidR="00C042D9" w:rsidRPr="00DA7B40" w:rsidRDefault="005562BA" w:rsidP="00C042D9">
      <w:pPr>
        <w:pStyle w:val="Heading1"/>
        <w:rPr>
          <w:rFonts w:cstheme="minorHAnsi"/>
          <w:b w:val="0"/>
          <w:bCs w:val="0"/>
        </w:rPr>
      </w:pPr>
      <w:bookmarkStart w:id="69" w:name="_Toc128750926"/>
      <w:r>
        <w:rPr>
          <w:rFonts w:cstheme="minorHAnsi"/>
        </w:rPr>
        <w:lastRenderedPageBreak/>
        <w:t>Appendix A</w:t>
      </w:r>
      <w:bookmarkEnd w:id="69"/>
    </w:p>
    <w:p w14:paraId="3E8B2604" w14:textId="31B97816" w:rsidR="00C042D9" w:rsidRPr="005562BA" w:rsidRDefault="00C042D9" w:rsidP="00F112F3">
      <w:pPr>
        <w:pStyle w:val="Heading2"/>
      </w:pPr>
      <w:bookmarkStart w:id="70" w:name="_Toc128750927"/>
      <w:r w:rsidRPr="005562BA">
        <w:rPr>
          <w:rStyle w:val="normaltextrun"/>
        </w:rPr>
        <w:t>Suggested Mitigations for Deploying Healthcare Organisations</w:t>
      </w:r>
      <w:bookmarkEnd w:id="70"/>
    </w:p>
    <w:p w14:paraId="7B3E2BA2" w14:textId="77777777" w:rsidR="00C042D9" w:rsidRPr="005562BA" w:rsidRDefault="00C042D9" w:rsidP="00F112F3">
      <w:pPr>
        <w:pStyle w:val="Heading3"/>
        <w:rPr>
          <w:rStyle w:val="normaltextrun"/>
        </w:rPr>
      </w:pPr>
      <w:proofErr w:type="spellStart"/>
      <w:r w:rsidRPr="005562BA">
        <w:rPr>
          <w:rStyle w:val="normaltextrun"/>
        </w:rPr>
        <w:t>myGP</w:t>
      </w:r>
      <w:proofErr w:type="spellEnd"/>
      <w:r w:rsidRPr="005562BA">
        <w:rPr>
          <w:rStyle w:val="normaltextrun"/>
        </w:rPr>
        <w:t xml:space="preserve"> </w:t>
      </w:r>
      <w:r w:rsidRPr="00F112F3">
        <w:rPr>
          <w:rStyle w:val="normaltextrun"/>
        </w:rPr>
        <w:t>Connect</w:t>
      </w:r>
    </w:p>
    <w:p w14:paraId="1B1CF14C" w14:textId="77777777" w:rsidR="00C042D9" w:rsidRDefault="00C042D9">
      <w:pPr>
        <w:pStyle w:val="BodyTextiPlato"/>
        <w:numPr>
          <w:ilvl w:val="0"/>
          <w:numId w:val="10"/>
        </w:numPr>
        <w:rPr>
          <w:rFonts w:eastAsiaTheme="minorEastAsia"/>
        </w:rPr>
      </w:pPr>
      <w:r w:rsidRPr="4CEF21CA">
        <w:rPr>
          <w:rFonts w:eastAsiaTheme="minorEastAsia"/>
        </w:rPr>
        <w:t>Practices should have local processes for running detailed clinical searches which may be used in messaging campaigns.</w:t>
      </w:r>
    </w:p>
    <w:p w14:paraId="4061A56F" w14:textId="57B144AF" w:rsidR="00C042D9" w:rsidRDefault="00C042D9">
      <w:pPr>
        <w:pStyle w:val="BodyTextiPlato"/>
        <w:numPr>
          <w:ilvl w:val="0"/>
          <w:numId w:val="10"/>
        </w:numPr>
        <w:rPr>
          <w:rFonts w:eastAsiaTheme="minorEastAsia"/>
        </w:rPr>
      </w:pPr>
      <w:r w:rsidRPr="4CEF21CA">
        <w:rPr>
          <w:rFonts w:eastAsiaTheme="minorEastAsia"/>
        </w:rPr>
        <w:t xml:space="preserve">Practices should have systems in place for monitoring the Connect </w:t>
      </w:r>
      <w:r w:rsidR="00F112F3" w:rsidRPr="4CEF21CA">
        <w:rPr>
          <w:rFonts w:eastAsiaTheme="minorEastAsia"/>
        </w:rPr>
        <w:t>inbox.</w:t>
      </w:r>
      <w:r w:rsidRPr="4CEF21CA">
        <w:rPr>
          <w:rFonts w:eastAsiaTheme="minorEastAsia"/>
        </w:rPr>
        <w:t xml:space="preserve"> </w:t>
      </w:r>
    </w:p>
    <w:p w14:paraId="7D146F55" w14:textId="4D2A8797" w:rsidR="00C042D9" w:rsidRDefault="00C042D9">
      <w:pPr>
        <w:pStyle w:val="BodyTextiPlato"/>
        <w:numPr>
          <w:ilvl w:val="0"/>
          <w:numId w:val="10"/>
        </w:numPr>
        <w:rPr>
          <w:rFonts w:eastAsiaTheme="minorEastAsia"/>
        </w:rPr>
      </w:pPr>
      <w:r w:rsidRPr="4CEF21CA">
        <w:rPr>
          <w:rFonts w:eastAsiaTheme="minorEastAsia"/>
        </w:rPr>
        <w:t xml:space="preserve">Practices should have systems in place to monitor the system </w:t>
      </w:r>
      <w:r w:rsidR="00F112F3" w:rsidRPr="4CEF21CA">
        <w:rPr>
          <w:rFonts w:eastAsiaTheme="minorEastAsia"/>
        </w:rPr>
        <w:t>status.</w:t>
      </w:r>
    </w:p>
    <w:p w14:paraId="1400122F" w14:textId="3DA21B3A" w:rsidR="00C042D9" w:rsidRDefault="00C042D9">
      <w:pPr>
        <w:pStyle w:val="BodyTextiPlato"/>
        <w:numPr>
          <w:ilvl w:val="0"/>
          <w:numId w:val="10"/>
        </w:numPr>
        <w:rPr>
          <w:rFonts w:eastAsiaTheme="minorEastAsia"/>
        </w:rPr>
      </w:pPr>
      <w:r w:rsidRPr="4CEF21CA">
        <w:rPr>
          <w:rFonts w:eastAsiaTheme="minorEastAsia"/>
        </w:rPr>
        <w:t xml:space="preserve">Practices should be aware that some inbound message types are not automatically saved to the patient record - consequently they will not be available for future </w:t>
      </w:r>
      <w:r w:rsidR="00F112F3" w:rsidRPr="4CEF21CA">
        <w:rPr>
          <w:rFonts w:eastAsiaTheme="minorEastAsia"/>
        </w:rPr>
        <w:t>management.</w:t>
      </w:r>
    </w:p>
    <w:p w14:paraId="61C643C1" w14:textId="77777777" w:rsidR="00C042D9" w:rsidRDefault="00C042D9">
      <w:pPr>
        <w:pStyle w:val="BodyTextiPlato"/>
        <w:numPr>
          <w:ilvl w:val="0"/>
          <w:numId w:val="10"/>
        </w:numPr>
        <w:rPr>
          <w:rFonts w:eastAsiaTheme="minorEastAsia"/>
        </w:rPr>
      </w:pPr>
      <w:r w:rsidRPr="4CEF21CA">
        <w:rPr>
          <w:rFonts w:eastAsiaTheme="minorEastAsia"/>
        </w:rPr>
        <w:t>Practices should have a process in place to monitor appointments booked via digital platforms.</w:t>
      </w:r>
    </w:p>
    <w:p w14:paraId="0E22232D" w14:textId="77777777" w:rsidR="00C042D9" w:rsidRDefault="00C042D9">
      <w:pPr>
        <w:pStyle w:val="BodyTextiPlato"/>
        <w:numPr>
          <w:ilvl w:val="0"/>
          <w:numId w:val="10"/>
        </w:numPr>
        <w:rPr>
          <w:rFonts w:eastAsiaTheme="minorEastAsia"/>
        </w:rPr>
      </w:pPr>
      <w:r w:rsidRPr="4CEF21CA">
        <w:rPr>
          <w:rFonts w:eastAsiaTheme="minorEastAsia"/>
        </w:rPr>
        <w:t>Practices should be aware that if they exclude appointment slots they need to check if patient shave already booked them and reschedule the appointment.</w:t>
      </w:r>
    </w:p>
    <w:p w14:paraId="4EAC2394" w14:textId="77777777" w:rsidR="00C042D9" w:rsidRDefault="00C042D9">
      <w:pPr>
        <w:pStyle w:val="BodyTextiPlato"/>
        <w:numPr>
          <w:ilvl w:val="0"/>
          <w:numId w:val="10"/>
        </w:numPr>
        <w:rPr>
          <w:rFonts w:eastAsiaTheme="minorEastAsia"/>
        </w:rPr>
      </w:pPr>
      <w:r w:rsidRPr="4CEF21CA">
        <w:rPr>
          <w:rFonts w:eastAsiaTheme="minorEastAsia"/>
        </w:rPr>
        <w:t xml:space="preserve">Practices should ensure they have a process to keep patient contact details </w:t>
      </w:r>
      <w:proofErr w:type="gramStart"/>
      <w:r w:rsidRPr="4CEF21CA">
        <w:rPr>
          <w:rFonts w:eastAsiaTheme="minorEastAsia"/>
        </w:rPr>
        <w:t>up-to-date</w:t>
      </w:r>
      <w:proofErr w:type="gramEnd"/>
      <w:r w:rsidRPr="4CEF21CA">
        <w:rPr>
          <w:rFonts w:eastAsiaTheme="minorEastAsia"/>
        </w:rPr>
        <w:t xml:space="preserve"> on the clinical system.</w:t>
      </w:r>
    </w:p>
    <w:p w14:paraId="22506D33" w14:textId="77777777" w:rsidR="00C042D9" w:rsidRPr="00DA7B40" w:rsidRDefault="00C042D9" w:rsidP="00F112F3">
      <w:pPr>
        <w:pStyle w:val="Heading3"/>
      </w:pPr>
      <w:proofErr w:type="spellStart"/>
      <w:r w:rsidRPr="00DA7B40">
        <w:t>myGP</w:t>
      </w:r>
      <w:proofErr w:type="spellEnd"/>
      <w:r w:rsidRPr="00DA7B40">
        <w:t xml:space="preserve"> App</w:t>
      </w:r>
    </w:p>
    <w:p w14:paraId="0279F188" w14:textId="77777777" w:rsidR="00C042D9" w:rsidRDefault="00C042D9">
      <w:pPr>
        <w:pStyle w:val="BodyTextiPlato"/>
        <w:numPr>
          <w:ilvl w:val="0"/>
          <w:numId w:val="15"/>
        </w:numPr>
        <w:rPr>
          <w:rFonts w:eastAsiaTheme="minorEastAsia"/>
          <w:color w:val="000000" w:themeColor="text1"/>
        </w:rPr>
      </w:pPr>
      <w:r w:rsidRPr="4CEF21CA">
        <w:rPr>
          <w:rFonts w:eastAsiaTheme="minorEastAsia"/>
          <w:color w:val="000000" w:themeColor="text1"/>
        </w:rPr>
        <w:t>Practices should have a process for managing prescription requests whether come in from triage or via app.</w:t>
      </w:r>
    </w:p>
    <w:p w14:paraId="1B33A422" w14:textId="77777777" w:rsidR="00C042D9" w:rsidRDefault="00C042D9">
      <w:pPr>
        <w:pStyle w:val="BodyTextiPlato"/>
        <w:numPr>
          <w:ilvl w:val="0"/>
          <w:numId w:val="15"/>
        </w:numPr>
        <w:rPr>
          <w:rFonts w:eastAsiaTheme="minorEastAsia"/>
          <w:color w:val="000000" w:themeColor="text1"/>
        </w:rPr>
      </w:pPr>
      <w:r w:rsidRPr="4CEF21CA">
        <w:rPr>
          <w:rFonts w:eastAsiaTheme="minorEastAsia"/>
          <w:color w:val="000000" w:themeColor="text1"/>
        </w:rPr>
        <w:t xml:space="preserve">Practices should be aware that if they do not allow access to certain features their patients will not be able to access them via </w:t>
      </w:r>
      <w:proofErr w:type="spellStart"/>
      <w:r w:rsidRPr="4CEF21CA">
        <w:rPr>
          <w:rFonts w:eastAsiaTheme="minorEastAsia"/>
          <w:color w:val="000000" w:themeColor="text1"/>
        </w:rPr>
        <w:t>myGP</w:t>
      </w:r>
      <w:proofErr w:type="spellEnd"/>
      <w:r w:rsidRPr="4CEF21CA">
        <w:rPr>
          <w:rFonts w:eastAsiaTheme="minorEastAsia"/>
          <w:color w:val="000000" w:themeColor="text1"/>
        </w:rPr>
        <w:t xml:space="preserve"> App.</w:t>
      </w:r>
    </w:p>
    <w:p w14:paraId="272C68E6" w14:textId="77777777" w:rsidR="00C042D9" w:rsidRPr="00DA7B40" w:rsidRDefault="00C042D9" w:rsidP="00F112F3">
      <w:pPr>
        <w:pStyle w:val="Heading3"/>
      </w:pPr>
      <w:proofErr w:type="spellStart"/>
      <w:r w:rsidRPr="00DA7B40">
        <w:t>myGP</w:t>
      </w:r>
      <w:proofErr w:type="spellEnd"/>
      <w:r w:rsidRPr="00DA7B40">
        <w:t xml:space="preserve"> Remote Consultation</w:t>
      </w:r>
    </w:p>
    <w:p w14:paraId="6DC1010A" w14:textId="77777777" w:rsidR="00C042D9" w:rsidRDefault="00C042D9">
      <w:pPr>
        <w:pStyle w:val="BodyTextiPlato"/>
        <w:numPr>
          <w:ilvl w:val="0"/>
          <w:numId w:val="14"/>
        </w:numPr>
        <w:rPr>
          <w:rFonts w:eastAsiaTheme="minorEastAsia"/>
          <w:color w:val="000000" w:themeColor="text1"/>
        </w:rPr>
      </w:pPr>
      <w:r w:rsidRPr="4CEF21CA">
        <w:rPr>
          <w:rFonts w:eastAsiaTheme="minorEastAsia"/>
          <w:color w:val="000000" w:themeColor="text1"/>
        </w:rPr>
        <w:t>Practices may develop standard process around saving triage and PQ automatically. They may also develop policies around the saving of video consultation to a patient record.</w:t>
      </w:r>
    </w:p>
    <w:p w14:paraId="2051D365" w14:textId="77777777" w:rsidR="00C042D9" w:rsidRDefault="00C042D9">
      <w:pPr>
        <w:pStyle w:val="BodyTextiPlato"/>
        <w:numPr>
          <w:ilvl w:val="0"/>
          <w:numId w:val="14"/>
        </w:numPr>
        <w:rPr>
          <w:rFonts w:eastAsiaTheme="minorEastAsia"/>
          <w:color w:val="000000" w:themeColor="text1"/>
        </w:rPr>
      </w:pPr>
      <w:r w:rsidRPr="4CEF21CA">
        <w:rPr>
          <w:rFonts w:eastAsiaTheme="minorEastAsia"/>
          <w:color w:val="000000" w:themeColor="text1"/>
        </w:rPr>
        <w:t>Practices should have processes in place to manage the use of remote management tools and video consultations, including the selection of appropriate patients.</w:t>
      </w:r>
    </w:p>
    <w:p w14:paraId="7E279FC8" w14:textId="77777777" w:rsidR="00C042D9" w:rsidRPr="00DA7B40" w:rsidRDefault="00C042D9" w:rsidP="00F112F3">
      <w:pPr>
        <w:pStyle w:val="Heading3"/>
      </w:pPr>
      <w:proofErr w:type="spellStart"/>
      <w:r w:rsidRPr="00DA7B40">
        <w:t>myGP</w:t>
      </w:r>
      <w:proofErr w:type="spellEnd"/>
      <w:r w:rsidRPr="00DA7B40">
        <w:t xml:space="preserve"> Triage</w:t>
      </w:r>
    </w:p>
    <w:p w14:paraId="5129B08B" w14:textId="23CF6F63" w:rsidR="00C042D9" w:rsidRDefault="00C042D9">
      <w:pPr>
        <w:pStyle w:val="BodyTextiPlato"/>
        <w:numPr>
          <w:ilvl w:val="0"/>
          <w:numId w:val="13"/>
        </w:numPr>
        <w:rPr>
          <w:rFonts w:eastAsiaTheme="minorEastAsia"/>
          <w:color w:val="000000" w:themeColor="text1"/>
        </w:rPr>
      </w:pPr>
      <w:r w:rsidRPr="4CEF21CA">
        <w:rPr>
          <w:rFonts w:eastAsiaTheme="minorEastAsia"/>
          <w:color w:val="000000" w:themeColor="text1"/>
        </w:rPr>
        <w:t>Practices should have systems in place for managing the triage service and triage requests</w:t>
      </w:r>
      <w:r w:rsidR="00F112F3">
        <w:rPr>
          <w:rFonts w:eastAsiaTheme="minorEastAsia"/>
          <w:color w:val="000000" w:themeColor="text1"/>
        </w:rPr>
        <w:t>.</w:t>
      </w:r>
    </w:p>
    <w:p w14:paraId="4766AC1F" w14:textId="79BABBF5" w:rsidR="00C042D9" w:rsidRDefault="00C042D9">
      <w:pPr>
        <w:pStyle w:val="BodyTextiPlato"/>
        <w:numPr>
          <w:ilvl w:val="0"/>
          <w:numId w:val="13"/>
        </w:numPr>
        <w:rPr>
          <w:rFonts w:eastAsiaTheme="minorEastAsia"/>
          <w:color w:val="000000" w:themeColor="text1"/>
        </w:rPr>
      </w:pPr>
      <w:r w:rsidRPr="4CEF21CA">
        <w:rPr>
          <w:rFonts w:eastAsiaTheme="minorEastAsia"/>
          <w:color w:val="000000" w:themeColor="text1"/>
        </w:rPr>
        <w:t xml:space="preserve">Practices should be aware that they can manage the triage settings to meet their needs, and whichever they switch on they should be able to </w:t>
      </w:r>
      <w:r w:rsidR="00F112F3" w:rsidRPr="4CEF21CA">
        <w:rPr>
          <w:rFonts w:eastAsiaTheme="minorEastAsia"/>
          <w:color w:val="000000" w:themeColor="text1"/>
        </w:rPr>
        <w:t>service.</w:t>
      </w:r>
    </w:p>
    <w:p w14:paraId="48E6031E" w14:textId="77777777" w:rsidR="00C042D9" w:rsidRDefault="00C042D9">
      <w:pPr>
        <w:pStyle w:val="BodyTextiPlato"/>
        <w:numPr>
          <w:ilvl w:val="0"/>
          <w:numId w:val="13"/>
        </w:numPr>
        <w:rPr>
          <w:rFonts w:eastAsiaTheme="minorEastAsia"/>
          <w:color w:val="000000" w:themeColor="text1"/>
        </w:rPr>
      </w:pPr>
      <w:r w:rsidRPr="4CEF21CA">
        <w:rPr>
          <w:rFonts w:eastAsiaTheme="minorEastAsia"/>
          <w:color w:val="000000" w:themeColor="text1"/>
        </w:rPr>
        <w:t>Practices should have a process for managing prescription requests whether come in from triage or via app.</w:t>
      </w:r>
    </w:p>
    <w:p w14:paraId="3B127848" w14:textId="77777777" w:rsidR="00C042D9" w:rsidRDefault="00C042D9">
      <w:pPr>
        <w:pStyle w:val="BodyTextiPlato"/>
        <w:numPr>
          <w:ilvl w:val="0"/>
          <w:numId w:val="13"/>
        </w:numPr>
        <w:rPr>
          <w:rFonts w:eastAsiaTheme="minorEastAsia"/>
          <w:color w:val="000000" w:themeColor="text1"/>
        </w:rPr>
      </w:pPr>
      <w:r w:rsidRPr="4CEF21CA">
        <w:rPr>
          <w:rFonts w:eastAsiaTheme="minorEastAsia"/>
          <w:color w:val="000000" w:themeColor="text1"/>
        </w:rPr>
        <w:t>Practices may develop standard process around saving triage and PQ automatically. They may also develop policies around the saving of video consultation to a patient record.</w:t>
      </w:r>
    </w:p>
    <w:p w14:paraId="4E9D2897" w14:textId="77777777" w:rsidR="00C042D9" w:rsidRDefault="00C042D9">
      <w:pPr>
        <w:pStyle w:val="BodyTextiPlato"/>
        <w:numPr>
          <w:ilvl w:val="0"/>
          <w:numId w:val="13"/>
        </w:numPr>
        <w:rPr>
          <w:rFonts w:eastAsiaTheme="minorEastAsia"/>
          <w:color w:val="000000" w:themeColor="text1"/>
        </w:rPr>
      </w:pPr>
      <w:r w:rsidRPr="4CEF21CA">
        <w:rPr>
          <w:rFonts w:eastAsiaTheme="minorEastAsia"/>
          <w:color w:val="000000" w:themeColor="text1"/>
        </w:rPr>
        <w:lastRenderedPageBreak/>
        <w:t>Practices should have processes in place to manage the use of remote management tools and video consultations, including the selection of appropriate patients.</w:t>
      </w:r>
    </w:p>
    <w:p w14:paraId="7E2AF8CD" w14:textId="77777777" w:rsidR="00C042D9" w:rsidRPr="00DA7B40" w:rsidRDefault="00C042D9" w:rsidP="00F112F3">
      <w:pPr>
        <w:pStyle w:val="Heading3"/>
      </w:pPr>
      <w:proofErr w:type="spellStart"/>
      <w:r w:rsidRPr="00DA7B40">
        <w:t>myGP</w:t>
      </w:r>
      <w:proofErr w:type="spellEnd"/>
      <w:r w:rsidRPr="00DA7B40">
        <w:t xml:space="preserve"> Patient Questionnaires</w:t>
      </w:r>
    </w:p>
    <w:p w14:paraId="5197C968" w14:textId="77777777" w:rsidR="00C042D9" w:rsidRDefault="00C042D9">
      <w:pPr>
        <w:pStyle w:val="BodyTextiPlato"/>
        <w:numPr>
          <w:ilvl w:val="0"/>
          <w:numId w:val="11"/>
        </w:numPr>
        <w:rPr>
          <w:rFonts w:eastAsiaTheme="minorEastAsia"/>
          <w:color w:val="000000" w:themeColor="text1"/>
        </w:rPr>
      </w:pPr>
      <w:r w:rsidRPr="4CEF21CA">
        <w:rPr>
          <w:rFonts w:eastAsiaTheme="minorEastAsia"/>
          <w:color w:val="000000" w:themeColor="text1"/>
        </w:rPr>
        <w:t>Practices should have processes around their choice of questionnaire, which patient groups are eligible to receive questionnaires and how the information received is managed.</w:t>
      </w:r>
    </w:p>
    <w:p w14:paraId="47167B37" w14:textId="77777777" w:rsidR="00C042D9" w:rsidRDefault="00C042D9">
      <w:pPr>
        <w:pStyle w:val="BodyTextiPlato"/>
        <w:numPr>
          <w:ilvl w:val="0"/>
          <w:numId w:val="11"/>
        </w:numPr>
        <w:rPr>
          <w:rFonts w:eastAsiaTheme="minorEastAsia"/>
          <w:color w:val="000000" w:themeColor="text1"/>
        </w:rPr>
      </w:pPr>
      <w:r w:rsidRPr="4CEF21CA">
        <w:rPr>
          <w:rFonts w:eastAsiaTheme="minorEastAsia"/>
          <w:color w:val="000000" w:themeColor="text1"/>
        </w:rPr>
        <w:t>Practices should have processes in place to manage any questionnaires that form part of a patient pathway.</w:t>
      </w:r>
    </w:p>
    <w:p w14:paraId="4481BE0E" w14:textId="77777777" w:rsidR="00C042D9" w:rsidRPr="00DA7B40" w:rsidRDefault="00C042D9">
      <w:pPr>
        <w:pStyle w:val="BodyTextiPlato"/>
        <w:numPr>
          <w:ilvl w:val="0"/>
          <w:numId w:val="11"/>
        </w:numPr>
        <w:rPr>
          <w:rFonts w:eastAsiaTheme="minorEastAsia"/>
          <w:color w:val="000000" w:themeColor="text1"/>
        </w:rPr>
      </w:pPr>
      <w:r w:rsidRPr="4CEF21CA">
        <w:rPr>
          <w:rFonts w:eastAsiaTheme="minorEastAsia"/>
          <w:color w:val="000000" w:themeColor="text1"/>
        </w:rPr>
        <w:t>Practices may develop standard process around saving triage and PQ automatically. They may also develop policies around the saving of video consultation to a patient record.</w:t>
      </w:r>
    </w:p>
    <w:p w14:paraId="4064E718" w14:textId="77777777" w:rsidR="00C042D9" w:rsidRPr="00DA7B40" w:rsidRDefault="00C042D9" w:rsidP="00F112F3">
      <w:pPr>
        <w:pStyle w:val="Heading3"/>
      </w:pPr>
      <w:proofErr w:type="spellStart"/>
      <w:r w:rsidRPr="00DA7B40">
        <w:t>myGP</w:t>
      </w:r>
      <w:proofErr w:type="spellEnd"/>
      <w:r w:rsidRPr="00DA7B40">
        <w:t xml:space="preserve"> </w:t>
      </w:r>
      <w:proofErr w:type="spellStart"/>
      <w:r w:rsidRPr="00DA7B40">
        <w:t>PreGP</w:t>
      </w:r>
      <w:proofErr w:type="spellEnd"/>
      <w:r w:rsidRPr="00DA7B40">
        <w:t xml:space="preserve"> (+)</w:t>
      </w:r>
    </w:p>
    <w:p w14:paraId="7A024C8C" w14:textId="096ED2CD" w:rsidR="00C042D9" w:rsidRDefault="00C042D9">
      <w:pPr>
        <w:pStyle w:val="BodyTextiPlato"/>
        <w:numPr>
          <w:ilvl w:val="0"/>
          <w:numId w:val="12"/>
        </w:numPr>
        <w:rPr>
          <w:rFonts w:eastAsiaTheme="minorEastAsia"/>
          <w:color w:val="000000" w:themeColor="text1"/>
        </w:rPr>
      </w:pPr>
      <w:r w:rsidRPr="4CEF21CA">
        <w:rPr>
          <w:rFonts w:eastAsiaTheme="minorEastAsia"/>
          <w:color w:val="000000" w:themeColor="text1"/>
        </w:rPr>
        <w:t>Practices are advised to employ a checking process for any local services which are added to Pre GP, the information which is provided for each service and include regular review of details.</w:t>
      </w:r>
    </w:p>
    <w:p w14:paraId="38CFE653" w14:textId="77777777" w:rsidR="002D1FFD" w:rsidRDefault="002D1FFD" w:rsidP="002D1FFD">
      <w:pPr>
        <w:pStyle w:val="Heading1"/>
      </w:pPr>
      <w:bookmarkStart w:id="71" w:name="_Toc128750928"/>
      <w:r>
        <w:lastRenderedPageBreak/>
        <w:t>Appendix B</w:t>
      </w:r>
      <w:bookmarkEnd w:id="71"/>
    </w:p>
    <w:p w14:paraId="51DD88D9" w14:textId="5C0EA4AA" w:rsidR="002D1FFD" w:rsidRDefault="002D1FFD" w:rsidP="002D1FFD">
      <w:pPr>
        <w:pStyle w:val="Heading2"/>
      </w:pPr>
      <w:bookmarkStart w:id="72" w:name="_Toc128750929"/>
      <w:r>
        <w:t>Glossary</w:t>
      </w:r>
      <w:bookmarkEnd w:id="72"/>
    </w:p>
    <w:tbl>
      <w:tblPr>
        <w:tblStyle w:val="GridTable4-Accent11"/>
        <w:tblW w:w="0" w:type="auto"/>
        <w:tblLook w:val="06A0" w:firstRow="1" w:lastRow="0" w:firstColumn="1" w:lastColumn="0" w:noHBand="1" w:noVBand="1"/>
      </w:tblPr>
      <w:tblGrid>
        <w:gridCol w:w="1952"/>
        <w:gridCol w:w="7784"/>
      </w:tblGrid>
      <w:tr w:rsidR="002D1FFD" w14:paraId="5BA60CEB" w14:textId="77777777" w:rsidTr="002D1FFD">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0" w:type="auto"/>
          </w:tcPr>
          <w:p w14:paraId="3AD7C1E0" w14:textId="77777777" w:rsidR="002D1FFD" w:rsidRPr="0079598D" w:rsidRDefault="002D1FFD" w:rsidP="002D1FFD">
            <w:pPr>
              <w:pStyle w:val="BodyTable-iPlato4"/>
              <w:rPr>
                <w:rFonts w:eastAsia="Arial"/>
              </w:rPr>
            </w:pPr>
            <w:r w:rsidRPr="0079598D">
              <w:rPr>
                <w:rFonts w:eastAsia="Arial"/>
              </w:rPr>
              <w:t>Term</w:t>
            </w:r>
          </w:p>
        </w:tc>
        <w:tc>
          <w:tcPr>
            <w:tcW w:w="0" w:type="auto"/>
          </w:tcPr>
          <w:p w14:paraId="02358E70" w14:textId="77777777" w:rsidR="002D1FFD" w:rsidRPr="0079598D" w:rsidRDefault="002D1FFD" w:rsidP="002D1FFD">
            <w:pPr>
              <w:pStyle w:val="BodyTable-iPlato4"/>
              <w:cnfStyle w:val="100000000000" w:firstRow="1" w:lastRow="0" w:firstColumn="0" w:lastColumn="0" w:oddVBand="0" w:evenVBand="0" w:oddHBand="0" w:evenHBand="0" w:firstRowFirstColumn="0" w:firstRowLastColumn="0" w:lastRowFirstColumn="0" w:lastRowLastColumn="0"/>
              <w:rPr>
                <w:rFonts w:eastAsia="Arial"/>
              </w:rPr>
            </w:pPr>
            <w:r w:rsidRPr="0079598D">
              <w:rPr>
                <w:rFonts w:eastAsia="Arial"/>
              </w:rPr>
              <w:t>Definition</w:t>
            </w:r>
          </w:p>
        </w:tc>
      </w:tr>
      <w:tr w:rsidR="002D1FFD" w14:paraId="6BCEF085"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C4A6FFD" w14:textId="77777777" w:rsidR="002D1FFD" w:rsidRPr="0079598D" w:rsidRDefault="002D1FFD" w:rsidP="002D1FFD">
            <w:pPr>
              <w:pStyle w:val="BodyTable-iPlato4"/>
              <w:rPr>
                <w:rFonts w:eastAsia="Arial"/>
              </w:rPr>
            </w:pPr>
            <w:r w:rsidRPr="0079598D">
              <w:rPr>
                <w:rFonts w:eastAsia="Arial"/>
              </w:rPr>
              <w:t>Clinical Safety Officer (CSO)</w:t>
            </w:r>
          </w:p>
        </w:tc>
        <w:tc>
          <w:tcPr>
            <w:tcW w:w="0" w:type="auto"/>
          </w:tcPr>
          <w:p w14:paraId="1EB6F48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Person in a Manufacturer’s organisation responsible for ensuring the safety of a Health IT System in that organisation through the application of Clinical Risk Management as required by the DCB 0129 &amp; DCB 0160 standards. </w:t>
            </w:r>
          </w:p>
        </w:tc>
      </w:tr>
      <w:tr w:rsidR="002D1FFD" w14:paraId="40D4A9E4"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7CEE2196" w14:textId="77777777" w:rsidR="002D1FFD" w:rsidRPr="0079598D" w:rsidRDefault="002D1FFD" w:rsidP="002D1FFD">
            <w:pPr>
              <w:pStyle w:val="BodyTable-iPlato4"/>
              <w:rPr>
                <w:rFonts w:eastAsia="Arial"/>
              </w:rPr>
            </w:pPr>
            <w:r w:rsidRPr="0079598D">
              <w:rPr>
                <w:rFonts w:eastAsia="Arial"/>
              </w:rPr>
              <w:t>Clinical Risk</w:t>
            </w:r>
          </w:p>
        </w:tc>
        <w:tc>
          <w:tcPr>
            <w:tcW w:w="0" w:type="auto"/>
          </w:tcPr>
          <w:p w14:paraId="568B80AF"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Combination of the severity (consequence) and likelihood (probability) of harm to a patient and the likelihood of occurrence of that harm.</w:t>
            </w:r>
          </w:p>
        </w:tc>
      </w:tr>
      <w:tr w:rsidR="002D1FFD" w14:paraId="034AE981"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39867462" w14:textId="77777777" w:rsidR="002D1FFD" w:rsidRPr="0079598D" w:rsidRDefault="002D1FFD" w:rsidP="002D1FFD">
            <w:pPr>
              <w:pStyle w:val="BodyTable-iPlato4"/>
              <w:rPr>
                <w:rFonts w:eastAsia="Arial"/>
              </w:rPr>
            </w:pPr>
            <w:r w:rsidRPr="0079598D">
              <w:rPr>
                <w:rFonts w:eastAsia="Arial"/>
              </w:rPr>
              <w:t>Clinical Risk Analysis</w:t>
            </w:r>
          </w:p>
        </w:tc>
        <w:tc>
          <w:tcPr>
            <w:tcW w:w="0" w:type="auto"/>
          </w:tcPr>
          <w:p w14:paraId="762BA44C"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Systematic use of available information to identify and estimate a Clinical Risk.</w:t>
            </w:r>
          </w:p>
        </w:tc>
      </w:tr>
      <w:tr w:rsidR="002D1FFD" w14:paraId="02BED304"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BECB0EF" w14:textId="77777777" w:rsidR="002D1FFD" w:rsidRPr="0079598D" w:rsidRDefault="002D1FFD" w:rsidP="002D1FFD">
            <w:pPr>
              <w:pStyle w:val="BodyTable-iPlato4"/>
              <w:rPr>
                <w:rFonts w:eastAsia="Arial"/>
              </w:rPr>
            </w:pPr>
            <w:r w:rsidRPr="0079598D">
              <w:rPr>
                <w:rFonts w:eastAsia="Arial"/>
              </w:rPr>
              <w:t>Clinical Risk Control</w:t>
            </w:r>
          </w:p>
        </w:tc>
        <w:tc>
          <w:tcPr>
            <w:tcW w:w="0" w:type="auto"/>
          </w:tcPr>
          <w:p w14:paraId="724CAE1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Process in which decisions are made and measures implemented by which Clinical Risks are reduced to, or maintained within, specified levels.</w:t>
            </w:r>
          </w:p>
        </w:tc>
      </w:tr>
      <w:tr w:rsidR="002D1FFD" w14:paraId="7829DD79"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DB1F846" w14:textId="77777777" w:rsidR="002D1FFD" w:rsidRPr="0079598D" w:rsidRDefault="002D1FFD" w:rsidP="002D1FFD">
            <w:pPr>
              <w:pStyle w:val="BodyTable-iPlato4"/>
              <w:rPr>
                <w:rFonts w:eastAsia="Arial"/>
              </w:rPr>
            </w:pPr>
            <w:r w:rsidRPr="0079598D">
              <w:rPr>
                <w:rFonts w:eastAsia="Arial"/>
              </w:rPr>
              <w:t>Clinical Risk Estimation</w:t>
            </w:r>
          </w:p>
        </w:tc>
        <w:tc>
          <w:tcPr>
            <w:tcW w:w="0" w:type="auto"/>
          </w:tcPr>
          <w:p w14:paraId="5F8E7BA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Process used to assign values to the severity (consequence) of harm to a patient and the likelihood (probability) of occurrence of that harm.</w:t>
            </w:r>
          </w:p>
        </w:tc>
      </w:tr>
      <w:tr w:rsidR="002D1FFD" w14:paraId="3302F72F"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7922732C" w14:textId="77777777" w:rsidR="002D1FFD" w:rsidRPr="0079598D" w:rsidRDefault="002D1FFD" w:rsidP="002D1FFD">
            <w:pPr>
              <w:pStyle w:val="BodyTable-iPlato4"/>
              <w:rPr>
                <w:rFonts w:eastAsia="Arial"/>
              </w:rPr>
            </w:pPr>
            <w:r w:rsidRPr="0079598D">
              <w:rPr>
                <w:rFonts w:eastAsia="Arial"/>
              </w:rPr>
              <w:t>Clinical Risk Evaluation</w:t>
            </w:r>
          </w:p>
        </w:tc>
        <w:tc>
          <w:tcPr>
            <w:tcW w:w="0" w:type="auto"/>
          </w:tcPr>
          <w:p w14:paraId="39A967E1"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Process of comparing a Clinical Risk against given risk criteria to determine the acceptability of the Clinical Risk.</w:t>
            </w:r>
          </w:p>
        </w:tc>
      </w:tr>
      <w:tr w:rsidR="002D1FFD" w14:paraId="5B153BE4"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13D194C0" w14:textId="77777777" w:rsidR="002D1FFD" w:rsidRPr="0079598D" w:rsidRDefault="002D1FFD" w:rsidP="002D1FFD">
            <w:pPr>
              <w:pStyle w:val="BodyTable-iPlato4"/>
              <w:rPr>
                <w:rFonts w:eastAsia="Arial"/>
              </w:rPr>
            </w:pPr>
            <w:r w:rsidRPr="0079598D">
              <w:rPr>
                <w:rFonts w:eastAsia="Arial"/>
              </w:rPr>
              <w:t>Clinical Risk Management (CRM)</w:t>
            </w:r>
          </w:p>
        </w:tc>
        <w:tc>
          <w:tcPr>
            <w:tcW w:w="0" w:type="auto"/>
          </w:tcPr>
          <w:p w14:paraId="6A4458F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Systematic application of management policies, procedures, and practices to the tasks of analysing, evaluating, and controlling Clinical Risk.</w:t>
            </w:r>
          </w:p>
        </w:tc>
      </w:tr>
      <w:tr w:rsidR="002D1FFD" w14:paraId="1F63E795"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58A77CF5" w14:textId="77777777" w:rsidR="002D1FFD" w:rsidRPr="0079598D" w:rsidRDefault="002D1FFD" w:rsidP="002D1FFD">
            <w:pPr>
              <w:pStyle w:val="BodyTable-iPlato4"/>
              <w:rPr>
                <w:rFonts w:eastAsia="Arial"/>
              </w:rPr>
            </w:pPr>
            <w:r w:rsidRPr="0079598D">
              <w:rPr>
                <w:rFonts w:eastAsia="Arial"/>
              </w:rPr>
              <w:t>Clinical Risk Management File (CRMF)</w:t>
            </w:r>
          </w:p>
        </w:tc>
        <w:tc>
          <w:tcPr>
            <w:tcW w:w="0" w:type="auto"/>
          </w:tcPr>
          <w:p w14:paraId="2C71A8C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Repository of all records and other documents that are produced by the Clinical Risk Management process. Referred to in this document as the Risk Management File (RMF).</w:t>
            </w:r>
          </w:p>
        </w:tc>
      </w:tr>
      <w:tr w:rsidR="002D1FFD" w14:paraId="041606B7"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56B7EF15" w14:textId="77777777" w:rsidR="002D1FFD" w:rsidRPr="0079598D" w:rsidRDefault="002D1FFD" w:rsidP="002D1FFD">
            <w:pPr>
              <w:pStyle w:val="BodyTable-iPlato4"/>
              <w:rPr>
                <w:rFonts w:eastAsia="Arial"/>
              </w:rPr>
            </w:pPr>
            <w:r w:rsidRPr="0079598D">
              <w:rPr>
                <w:rFonts w:eastAsia="Arial"/>
              </w:rPr>
              <w:t>Clinical Risk Management Plan (CRMP)</w:t>
            </w:r>
          </w:p>
        </w:tc>
        <w:tc>
          <w:tcPr>
            <w:tcW w:w="0" w:type="auto"/>
          </w:tcPr>
          <w:p w14:paraId="695BDC0E"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 document that defines the implementation of, and any variation to, the </w:t>
            </w:r>
            <w:proofErr w:type="spellStart"/>
            <w:r w:rsidRPr="0079598D">
              <w:rPr>
                <w:rFonts w:eastAsia="Arial"/>
              </w:rPr>
              <w:t>iPlato</w:t>
            </w:r>
            <w:proofErr w:type="spellEnd"/>
            <w:r w:rsidRPr="0079598D">
              <w:rPr>
                <w:rFonts w:eastAsia="Arial"/>
              </w:rPr>
              <w:t xml:space="preserve"> Safety Management System. It describes how </w:t>
            </w:r>
            <w:proofErr w:type="spellStart"/>
            <w:r w:rsidRPr="0079598D">
              <w:rPr>
                <w:rFonts w:eastAsia="Arial"/>
              </w:rPr>
              <w:t>iPlato</w:t>
            </w:r>
            <w:proofErr w:type="spellEnd"/>
            <w:r w:rsidRPr="0079598D">
              <w:rPr>
                <w:rFonts w:eastAsia="Arial"/>
              </w:rPr>
              <w:t xml:space="preserve"> will conduct clinical Risk Management to ensure patient safety with respect to services provided and the interrelated and interactive activities that will occur to ensure the requirements of DCB 0129 are met.</w:t>
            </w:r>
          </w:p>
        </w:tc>
      </w:tr>
      <w:tr w:rsidR="002D1FFD" w14:paraId="316519E6"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5C0C5719" w14:textId="77777777" w:rsidR="002D1FFD" w:rsidRPr="0079598D" w:rsidRDefault="002D1FFD" w:rsidP="002D1FFD">
            <w:pPr>
              <w:pStyle w:val="BodyTable-iPlato4"/>
              <w:rPr>
                <w:rFonts w:eastAsia="Arial"/>
              </w:rPr>
            </w:pPr>
            <w:r w:rsidRPr="0079598D">
              <w:rPr>
                <w:rFonts w:eastAsia="Arial"/>
              </w:rPr>
              <w:t>Clinical Risk Management (CRM) Process</w:t>
            </w:r>
          </w:p>
        </w:tc>
        <w:tc>
          <w:tcPr>
            <w:tcW w:w="0" w:type="auto"/>
          </w:tcPr>
          <w:p w14:paraId="607631E5"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 set of interrelated or interacting activities, defined by </w:t>
            </w:r>
            <w:proofErr w:type="spellStart"/>
            <w:r w:rsidRPr="0079598D">
              <w:rPr>
                <w:rFonts w:eastAsia="Arial"/>
              </w:rPr>
              <w:t>iPlato</w:t>
            </w:r>
            <w:proofErr w:type="spellEnd"/>
            <w:r w:rsidRPr="0079598D">
              <w:rPr>
                <w:rFonts w:eastAsia="Arial"/>
              </w:rPr>
              <w:t>. to meet the requirements of this standard with the objective of ensuring Clinical Safety in respect to the development, deployment, and use of Health IT Systems.</w:t>
            </w:r>
          </w:p>
        </w:tc>
      </w:tr>
      <w:tr w:rsidR="002D1FFD" w14:paraId="5041EF68"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E9F6220" w14:textId="77777777" w:rsidR="002D1FFD" w:rsidRPr="0079598D" w:rsidRDefault="002D1FFD" w:rsidP="002D1FFD">
            <w:pPr>
              <w:pStyle w:val="BodyTable-iPlato4"/>
              <w:rPr>
                <w:rFonts w:eastAsia="Arial"/>
              </w:rPr>
            </w:pPr>
            <w:r w:rsidRPr="0079598D">
              <w:rPr>
                <w:rFonts w:eastAsia="Arial"/>
              </w:rPr>
              <w:t>Clinical Safety</w:t>
            </w:r>
          </w:p>
        </w:tc>
        <w:tc>
          <w:tcPr>
            <w:tcW w:w="0" w:type="auto"/>
          </w:tcPr>
          <w:p w14:paraId="138429BD"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Freedom from unacceptable Clinical Risk to patients.</w:t>
            </w:r>
          </w:p>
        </w:tc>
      </w:tr>
      <w:tr w:rsidR="002D1FFD" w14:paraId="150106D8"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C8A4805" w14:textId="77777777" w:rsidR="002D1FFD" w:rsidRPr="0079598D" w:rsidRDefault="002D1FFD" w:rsidP="002D1FFD">
            <w:pPr>
              <w:pStyle w:val="BodyTable-iPlato4"/>
              <w:rPr>
                <w:rFonts w:eastAsia="Arial"/>
              </w:rPr>
            </w:pPr>
            <w:r w:rsidRPr="0079598D">
              <w:rPr>
                <w:rFonts w:eastAsia="Arial"/>
              </w:rPr>
              <w:t>Clinical Safety Case</w:t>
            </w:r>
          </w:p>
        </w:tc>
        <w:tc>
          <w:tcPr>
            <w:tcW w:w="0" w:type="auto"/>
          </w:tcPr>
          <w:p w14:paraId="2FF99620"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Accumulation and organisation of product and business process documentation and supporting evidence, through the life cycle of a Health IT System.</w:t>
            </w:r>
          </w:p>
        </w:tc>
      </w:tr>
      <w:tr w:rsidR="002D1FFD" w14:paraId="061D3779"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3704F4E" w14:textId="77777777" w:rsidR="002D1FFD" w:rsidRPr="0079598D" w:rsidRDefault="002D1FFD" w:rsidP="002D1FFD">
            <w:pPr>
              <w:pStyle w:val="BodyTable-iPlato4"/>
              <w:rPr>
                <w:rFonts w:eastAsia="Arial"/>
              </w:rPr>
            </w:pPr>
            <w:r w:rsidRPr="0079598D">
              <w:rPr>
                <w:rFonts w:eastAsia="Arial"/>
              </w:rPr>
              <w:t>Clinical Safety Case Report (CSCR)</w:t>
            </w:r>
          </w:p>
        </w:tc>
        <w:tc>
          <w:tcPr>
            <w:tcW w:w="0" w:type="auto"/>
          </w:tcPr>
          <w:p w14:paraId="669F3E1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A report that presents the arguments and supporting evidence that provides a compelling, comprehensible, and valid case that a system is safe for a given application in each environment.</w:t>
            </w:r>
          </w:p>
        </w:tc>
      </w:tr>
      <w:tr w:rsidR="002D1FFD" w14:paraId="3D9C73DD"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9E5C4E5" w14:textId="77777777" w:rsidR="002D1FFD" w:rsidRPr="0079598D" w:rsidRDefault="002D1FFD" w:rsidP="002D1FFD">
            <w:pPr>
              <w:pStyle w:val="BodyTable-iPlato4"/>
              <w:rPr>
                <w:rFonts w:eastAsia="Arial"/>
              </w:rPr>
            </w:pPr>
            <w:r w:rsidRPr="0079598D">
              <w:rPr>
                <w:rFonts w:eastAsia="Arial"/>
              </w:rPr>
              <w:t>Client Organisation</w:t>
            </w:r>
          </w:p>
        </w:tc>
        <w:tc>
          <w:tcPr>
            <w:tcW w:w="0" w:type="auto"/>
          </w:tcPr>
          <w:p w14:paraId="6EBF57E9"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A Health Organisation which has deployed, or will be deploying the Health IT System</w:t>
            </w:r>
          </w:p>
        </w:tc>
      </w:tr>
      <w:tr w:rsidR="002D1FFD" w14:paraId="27639A11"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3615C69E" w14:textId="77777777" w:rsidR="002D1FFD" w:rsidRPr="0079598D" w:rsidRDefault="002D1FFD" w:rsidP="002D1FFD">
            <w:pPr>
              <w:pStyle w:val="BodyTable-iPlato4"/>
              <w:rPr>
                <w:rFonts w:eastAsia="Arial"/>
              </w:rPr>
            </w:pPr>
            <w:r w:rsidRPr="0079598D">
              <w:rPr>
                <w:rFonts w:eastAsia="Arial"/>
              </w:rPr>
              <w:t>Data Coordination Board (DCB)</w:t>
            </w:r>
          </w:p>
        </w:tc>
        <w:tc>
          <w:tcPr>
            <w:tcW w:w="0" w:type="auto"/>
          </w:tcPr>
          <w:p w14:paraId="7C71735C"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The Data Coordination Board assures the quality of information standards.</w:t>
            </w:r>
          </w:p>
        </w:tc>
      </w:tr>
      <w:tr w:rsidR="002D1FFD" w14:paraId="25D1F22B"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331A4B94" w14:textId="77777777" w:rsidR="002D1FFD" w:rsidRPr="0079598D" w:rsidRDefault="002D1FFD" w:rsidP="002D1FFD">
            <w:pPr>
              <w:pStyle w:val="BodyTable-iPlato4"/>
              <w:rPr>
                <w:rFonts w:eastAsia="Arial"/>
              </w:rPr>
            </w:pPr>
            <w:r w:rsidRPr="0079598D">
              <w:rPr>
                <w:rFonts w:eastAsia="Arial"/>
              </w:rPr>
              <w:t>Harm</w:t>
            </w:r>
          </w:p>
        </w:tc>
        <w:tc>
          <w:tcPr>
            <w:tcW w:w="0" w:type="auto"/>
          </w:tcPr>
          <w:p w14:paraId="12D23899"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Death, physical injury, psychological trauma and/or damage to the health or well-being of a patient. </w:t>
            </w:r>
          </w:p>
        </w:tc>
      </w:tr>
      <w:tr w:rsidR="002D1FFD" w14:paraId="69CAFE3D"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2441206" w14:textId="77777777" w:rsidR="002D1FFD" w:rsidRPr="0079598D" w:rsidRDefault="002D1FFD" w:rsidP="002D1FFD">
            <w:pPr>
              <w:pStyle w:val="BodyTable-iPlato4"/>
              <w:rPr>
                <w:rFonts w:eastAsia="Arial"/>
              </w:rPr>
            </w:pPr>
            <w:r w:rsidRPr="0079598D">
              <w:rPr>
                <w:rFonts w:eastAsia="Arial"/>
              </w:rPr>
              <w:t>Hazard</w:t>
            </w:r>
          </w:p>
        </w:tc>
        <w:tc>
          <w:tcPr>
            <w:tcW w:w="0" w:type="auto"/>
          </w:tcPr>
          <w:p w14:paraId="08741EB7"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Potential source of harm to a patient.</w:t>
            </w:r>
          </w:p>
        </w:tc>
      </w:tr>
      <w:tr w:rsidR="002D1FFD" w14:paraId="45AD97BF"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B885DFE" w14:textId="77777777" w:rsidR="002D1FFD" w:rsidRPr="0079598D" w:rsidRDefault="002D1FFD" w:rsidP="002D1FFD">
            <w:pPr>
              <w:pStyle w:val="BodyTable-iPlato4"/>
              <w:rPr>
                <w:rFonts w:eastAsia="Arial"/>
              </w:rPr>
            </w:pPr>
            <w:r w:rsidRPr="0079598D">
              <w:rPr>
                <w:rFonts w:eastAsia="Arial"/>
              </w:rPr>
              <w:t>Hazard Log</w:t>
            </w:r>
          </w:p>
        </w:tc>
        <w:tc>
          <w:tcPr>
            <w:tcW w:w="0" w:type="auto"/>
          </w:tcPr>
          <w:p w14:paraId="298A9CC9"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A mechanism for recording and communicating the on-going identification of system Hazards associated with a Health IT system.</w:t>
            </w:r>
          </w:p>
        </w:tc>
      </w:tr>
      <w:tr w:rsidR="002D1FFD" w14:paraId="4B86806A"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FA3543A" w14:textId="77777777" w:rsidR="002D1FFD" w:rsidRPr="0079598D" w:rsidRDefault="002D1FFD" w:rsidP="002D1FFD">
            <w:pPr>
              <w:pStyle w:val="BodyTable-iPlato4"/>
              <w:rPr>
                <w:rFonts w:eastAsia="Arial"/>
              </w:rPr>
            </w:pPr>
            <w:r w:rsidRPr="0079598D">
              <w:rPr>
                <w:rFonts w:eastAsia="Arial"/>
              </w:rPr>
              <w:t>Healthcare Organisation (HCO)</w:t>
            </w:r>
          </w:p>
        </w:tc>
        <w:tc>
          <w:tcPr>
            <w:tcW w:w="0" w:type="auto"/>
          </w:tcPr>
          <w:p w14:paraId="27E306BE"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Organisation within which a Health IT System is deployed or used for a healthcare purpose.</w:t>
            </w:r>
          </w:p>
        </w:tc>
      </w:tr>
      <w:tr w:rsidR="002D1FFD" w14:paraId="62D786B3"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1F930BD" w14:textId="77777777" w:rsidR="002D1FFD" w:rsidRPr="0079598D" w:rsidRDefault="002D1FFD" w:rsidP="002D1FFD">
            <w:pPr>
              <w:pStyle w:val="BodyTable-iPlato4"/>
              <w:rPr>
                <w:rFonts w:eastAsia="Arial"/>
              </w:rPr>
            </w:pPr>
            <w:r w:rsidRPr="0079598D">
              <w:rPr>
                <w:rFonts w:eastAsia="Arial"/>
              </w:rPr>
              <w:t>Health IT System</w:t>
            </w:r>
          </w:p>
        </w:tc>
        <w:tc>
          <w:tcPr>
            <w:tcW w:w="0" w:type="auto"/>
          </w:tcPr>
          <w:p w14:paraId="4FCF680C"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Product used to provide electronic information for health or social care purposes. The product may be hardware, software, or a combination.</w:t>
            </w:r>
          </w:p>
        </w:tc>
      </w:tr>
      <w:tr w:rsidR="002D1FFD" w14:paraId="3F6EA956"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15778EB" w14:textId="77777777" w:rsidR="002D1FFD" w:rsidRPr="0079598D" w:rsidRDefault="002D1FFD" w:rsidP="002D1FFD">
            <w:pPr>
              <w:pStyle w:val="BodyTable-iPlato4"/>
              <w:rPr>
                <w:rFonts w:eastAsia="Arial"/>
              </w:rPr>
            </w:pPr>
            <w:r w:rsidRPr="0079598D">
              <w:rPr>
                <w:rFonts w:eastAsia="Arial"/>
              </w:rPr>
              <w:lastRenderedPageBreak/>
              <w:t>Initial Clinical Risk</w:t>
            </w:r>
          </w:p>
        </w:tc>
        <w:tc>
          <w:tcPr>
            <w:tcW w:w="0" w:type="auto"/>
          </w:tcPr>
          <w:p w14:paraId="13C67477"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The Clinical Risk derived during Clinical Risk estimation taking into consideration any retained risk control measures. </w:t>
            </w:r>
          </w:p>
        </w:tc>
      </w:tr>
      <w:tr w:rsidR="002D1FFD" w14:paraId="6A42D829"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13631EC0" w14:textId="77777777" w:rsidR="002D1FFD" w:rsidRPr="0079598D" w:rsidRDefault="002D1FFD" w:rsidP="002D1FFD">
            <w:pPr>
              <w:pStyle w:val="BodyTable-iPlato4"/>
              <w:rPr>
                <w:rFonts w:eastAsia="Arial"/>
              </w:rPr>
            </w:pPr>
            <w:r w:rsidRPr="0079598D">
              <w:rPr>
                <w:rFonts w:eastAsia="Arial"/>
              </w:rPr>
              <w:t>Intended use</w:t>
            </w:r>
          </w:p>
        </w:tc>
        <w:tc>
          <w:tcPr>
            <w:tcW w:w="0" w:type="auto"/>
          </w:tcPr>
          <w:p w14:paraId="5C9F6717"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Use of a product, process, or service in accordance with the specifications, instructions and information provided by the manufacturer to clients.</w:t>
            </w:r>
          </w:p>
        </w:tc>
      </w:tr>
      <w:tr w:rsidR="002D1FFD" w14:paraId="09F9B8CC"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16B91EF" w14:textId="77777777" w:rsidR="002D1FFD" w:rsidRPr="0079598D" w:rsidRDefault="002D1FFD" w:rsidP="002D1FFD">
            <w:pPr>
              <w:pStyle w:val="BodyTable-iPlato4"/>
              <w:rPr>
                <w:rFonts w:eastAsia="Arial"/>
              </w:rPr>
            </w:pPr>
            <w:r w:rsidRPr="0079598D">
              <w:rPr>
                <w:rFonts w:eastAsia="Arial"/>
              </w:rPr>
              <w:t>Issue</w:t>
            </w:r>
          </w:p>
        </w:tc>
        <w:tc>
          <w:tcPr>
            <w:tcW w:w="0" w:type="auto"/>
          </w:tcPr>
          <w:p w14:paraId="36CA4D06"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The process associated with the authoring of a document. This process includes reviewing, approval, and configuration control.</w:t>
            </w:r>
          </w:p>
        </w:tc>
      </w:tr>
      <w:tr w:rsidR="002D1FFD" w14:paraId="51D3D017"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4C3326E0" w14:textId="77777777" w:rsidR="002D1FFD" w:rsidRPr="0079598D" w:rsidRDefault="002D1FFD" w:rsidP="002D1FFD">
            <w:pPr>
              <w:pStyle w:val="BodyTable-iPlato4"/>
              <w:rPr>
                <w:rFonts w:eastAsia="Arial"/>
              </w:rPr>
            </w:pPr>
            <w:r w:rsidRPr="0079598D">
              <w:rPr>
                <w:rFonts w:eastAsia="Arial"/>
              </w:rPr>
              <w:t>Likelihood (Probability)</w:t>
            </w:r>
          </w:p>
        </w:tc>
        <w:tc>
          <w:tcPr>
            <w:tcW w:w="0" w:type="auto"/>
          </w:tcPr>
          <w:p w14:paraId="61674520"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Measure of the occurrence of harm.</w:t>
            </w:r>
          </w:p>
        </w:tc>
      </w:tr>
      <w:tr w:rsidR="002D1FFD" w14:paraId="35E4E945"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45E2D8AC" w14:textId="77777777" w:rsidR="002D1FFD" w:rsidRPr="0079598D" w:rsidRDefault="002D1FFD" w:rsidP="002D1FFD">
            <w:pPr>
              <w:pStyle w:val="BodyTable-iPlato4"/>
              <w:rPr>
                <w:rFonts w:eastAsia="Arial"/>
              </w:rPr>
            </w:pPr>
            <w:r w:rsidRPr="0079598D">
              <w:rPr>
                <w:rFonts w:eastAsia="Arial"/>
              </w:rPr>
              <w:t>Lifecycle</w:t>
            </w:r>
          </w:p>
        </w:tc>
        <w:tc>
          <w:tcPr>
            <w:tcW w:w="0" w:type="auto"/>
          </w:tcPr>
          <w:p w14:paraId="2A9F21EA"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All phases in the life of a Health IT System, from the initial conception to final decommissioning and disposal. </w:t>
            </w:r>
          </w:p>
        </w:tc>
      </w:tr>
      <w:tr w:rsidR="002D1FFD" w14:paraId="3B4C3EB1"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9D5DF0C" w14:textId="77777777" w:rsidR="002D1FFD" w:rsidRPr="0079598D" w:rsidRDefault="002D1FFD" w:rsidP="002D1FFD">
            <w:pPr>
              <w:pStyle w:val="BodyTable-iPlato4"/>
              <w:rPr>
                <w:rFonts w:eastAsia="Arial"/>
              </w:rPr>
            </w:pPr>
            <w:r w:rsidRPr="0079598D">
              <w:rPr>
                <w:rFonts w:eastAsia="Arial"/>
              </w:rPr>
              <w:t>Manufacturer</w:t>
            </w:r>
          </w:p>
        </w:tc>
        <w:tc>
          <w:tcPr>
            <w:tcW w:w="0" w:type="auto"/>
          </w:tcPr>
          <w:p w14:paraId="0CDAA72E"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Person or organisation with responsibility for the design, manufacture, packaging or labelling of a Health IT System, assembling a system, or adapting a Health IT System before it is placed on the market and/or put into service, regardless of whether these operations are carried out by that person or on that person's behalf by a third party. </w:t>
            </w:r>
          </w:p>
        </w:tc>
      </w:tr>
      <w:tr w:rsidR="002D1FFD" w14:paraId="6DD53F72"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770DE1DE" w14:textId="77777777" w:rsidR="002D1FFD" w:rsidRPr="0079598D" w:rsidRDefault="002D1FFD" w:rsidP="002D1FFD">
            <w:pPr>
              <w:pStyle w:val="BodyTable-iPlato4"/>
              <w:rPr>
                <w:rFonts w:eastAsia="Arial"/>
              </w:rPr>
            </w:pPr>
            <w:r w:rsidRPr="0079598D">
              <w:rPr>
                <w:rFonts w:eastAsia="Arial"/>
              </w:rPr>
              <w:t>Patient</w:t>
            </w:r>
          </w:p>
        </w:tc>
        <w:tc>
          <w:tcPr>
            <w:tcW w:w="0" w:type="auto"/>
          </w:tcPr>
          <w:p w14:paraId="6A9EEC1F"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Person who is the recipient of healthcare. </w:t>
            </w:r>
          </w:p>
        </w:tc>
      </w:tr>
      <w:tr w:rsidR="002D1FFD" w14:paraId="3F3BDEDE"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8EFDE9E" w14:textId="77777777" w:rsidR="002D1FFD" w:rsidRPr="0079598D" w:rsidRDefault="002D1FFD" w:rsidP="002D1FFD">
            <w:pPr>
              <w:pStyle w:val="BodyTable-iPlato4"/>
              <w:rPr>
                <w:rFonts w:eastAsia="Arial"/>
              </w:rPr>
            </w:pPr>
            <w:r w:rsidRPr="0079598D">
              <w:rPr>
                <w:rFonts w:eastAsia="Arial"/>
              </w:rPr>
              <w:t>Patient Safety</w:t>
            </w:r>
          </w:p>
        </w:tc>
        <w:tc>
          <w:tcPr>
            <w:tcW w:w="0" w:type="auto"/>
          </w:tcPr>
          <w:p w14:paraId="153C23F3"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Freedom from harm to the patient.</w:t>
            </w:r>
          </w:p>
        </w:tc>
      </w:tr>
      <w:tr w:rsidR="002D1FFD" w14:paraId="74E076BD"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76E1D053" w14:textId="77777777" w:rsidR="002D1FFD" w:rsidRPr="0079598D" w:rsidRDefault="002D1FFD" w:rsidP="002D1FFD">
            <w:pPr>
              <w:pStyle w:val="BodyTable-iPlato4"/>
              <w:rPr>
                <w:rFonts w:eastAsia="Arial"/>
              </w:rPr>
            </w:pPr>
            <w:r w:rsidRPr="0079598D">
              <w:rPr>
                <w:rFonts w:eastAsia="Arial"/>
              </w:rPr>
              <w:t>Post-deployment</w:t>
            </w:r>
          </w:p>
        </w:tc>
        <w:tc>
          <w:tcPr>
            <w:tcW w:w="0" w:type="auto"/>
          </w:tcPr>
          <w:p w14:paraId="5001ECA6"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That part of the life cycle of a Health IT System after it has been manufactured, released, deployed and is ready for use by the Health Organisation. </w:t>
            </w:r>
          </w:p>
        </w:tc>
      </w:tr>
      <w:tr w:rsidR="002D1FFD" w14:paraId="31C3B3B0"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2383A14" w14:textId="77777777" w:rsidR="002D1FFD" w:rsidRPr="0079598D" w:rsidRDefault="002D1FFD" w:rsidP="002D1FFD">
            <w:pPr>
              <w:pStyle w:val="BodyTable-iPlato4"/>
              <w:rPr>
                <w:rFonts w:eastAsia="Arial"/>
              </w:rPr>
            </w:pPr>
            <w:r w:rsidRPr="0079598D">
              <w:rPr>
                <w:rFonts w:eastAsia="Arial"/>
              </w:rPr>
              <w:t>Procedure</w:t>
            </w:r>
          </w:p>
        </w:tc>
        <w:tc>
          <w:tcPr>
            <w:tcW w:w="0" w:type="auto"/>
          </w:tcPr>
          <w:p w14:paraId="2218F034"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Specified way to carry out an activity or a process. </w:t>
            </w:r>
          </w:p>
        </w:tc>
      </w:tr>
      <w:tr w:rsidR="002D1FFD" w14:paraId="38DD51D5"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3BD134A4" w14:textId="77777777" w:rsidR="002D1FFD" w:rsidRPr="0079598D" w:rsidRDefault="002D1FFD" w:rsidP="002D1FFD">
            <w:pPr>
              <w:pStyle w:val="BodyTable-iPlato4"/>
              <w:rPr>
                <w:rFonts w:eastAsia="Arial"/>
              </w:rPr>
            </w:pPr>
            <w:r w:rsidRPr="0079598D">
              <w:rPr>
                <w:rFonts w:eastAsia="Arial"/>
              </w:rPr>
              <w:t>Process</w:t>
            </w:r>
          </w:p>
        </w:tc>
        <w:tc>
          <w:tcPr>
            <w:tcW w:w="0" w:type="auto"/>
          </w:tcPr>
          <w:p w14:paraId="63DD38EA"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Set of interrelated or interacting activities which transform inputs into outputs. </w:t>
            </w:r>
          </w:p>
        </w:tc>
      </w:tr>
      <w:tr w:rsidR="002D1FFD" w14:paraId="2732BA65"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1D9936A4" w14:textId="77777777" w:rsidR="002D1FFD" w:rsidRPr="0079598D" w:rsidRDefault="002D1FFD" w:rsidP="002D1FFD">
            <w:pPr>
              <w:pStyle w:val="BodyTable-iPlato4"/>
              <w:rPr>
                <w:rFonts w:eastAsia="Arial"/>
              </w:rPr>
            </w:pPr>
            <w:r w:rsidRPr="0079598D">
              <w:rPr>
                <w:rFonts w:eastAsia="Arial"/>
              </w:rPr>
              <w:t>Release</w:t>
            </w:r>
          </w:p>
        </w:tc>
        <w:tc>
          <w:tcPr>
            <w:tcW w:w="0" w:type="auto"/>
          </w:tcPr>
          <w:p w14:paraId="19D1F863"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 specific configuration of a Health IT System delivered to a Health Organisation by the Manufacturer because of the introduction of new or modified functionality. </w:t>
            </w:r>
          </w:p>
        </w:tc>
      </w:tr>
      <w:tr w:rsidR="002D1FFD" w14:paraId="4EB1FE54"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02572A8" w14:textId="77777777" w:rsidR="002D1FFD" w:rsidRPr="0079598D" w:rsidRDefault="002D1FFD" w:rsidP="002D1FFD">
            <w:pPr>
              <w:pStyle w:val="BodyTable-iPlato4"/>
              <w:rPr>
                <w:rFonts w:eastAsia="Arial"/>
              </w:rPr>
            </w:pPr>
            <w:r w:rsidRPr="0079598D">
              <w:rPr>
                <w:rFonts w:eastAsia="Arial"/>
              </w:rPr>
              <w:t>Residual (Clinical) Risk</w:t>
            </w:r>
          </w:p>
        </w:tc>
        <w:tc>
          <w:tcPr>
            <w:tcW w:w="0" w:type="auto"/>
          </w:tcPr>
          <w:p w14:paraId="17AC7931"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Clinical risk remaining after the application of risk control measures.</w:t>
            </w:r>
          </w:p>
        </w:tc>
      </w:tr>
      <w:tr w:rsidR="002D1FFD" w14:paraId="28A38FB7"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1D76B8D4" w14:textId="77777777" w:rsidR="002D1FFD" w:rsidRPr="0079598D" w:rsidRDefault="002D1FFD" w:rsidP="002D1FFD">
            <w:pPr>
              <w:pStyle w:val="BodyTable-iPlato4"/>
              <w:rPr>
                <w:rFonts w:eastAsia="Arial"/>
              </w:rPr>
            </w:pPr>
            <w:r w:rsidRPr="0079598D">
              <w:rPr>
                <w:rFonts w:eastAsia="Arial"/>
              </w:rPr>
              <w:t>Safety incident</w:t>
            </w:r>
          </w:p>
        </w:tc>
        <w:tc>
          <w:tcPr>
            <w:tcW w:w="0" w:type="auto"/>
          </w:tcPr>
          <w:p w14:paraId="6E9D6E76"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Any unintended or unexpected incident which could have, or did, lead to harm for one or more patients’ receiving healthcare. </w:t>
            </w:r>
          </w:p>
        </w:tc>
      </w:tr>
      <w:tr w:rsidR="002D1FFD" w14:paraId="10C30EF3"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5CD3A38" w14:textId="77777777" w:rsidR="002D1FFD" w:rsidRPr="0079598D" w:rsidRDefault="002D1FFD" w:rsidP="002D1FFD">
            <w:pPr>
              <w:pStyle w:val="BodyTable-iPlato4"/>
              <w:rPr>
                <w:rFonts w:eastAsia="Arial"/>
              </w:rPr>
            </w:pPr>
            <w:r w:rsidRPr="0079598D">
              <w:rPr>
                <w:rFonts w:eastAsia="Arial"/>
              </w:rPr>
              <w:t>Safety Incident Management Log</w:t>
            </w:r>
          </w:p>
        </w:tc>
        <w:tc>
          <w:tcPr>
            <w:tcW w:w="0" w:type="auto"/>
          </w:tcPr>
          <w:p w14:paraId="4D3F4EE9"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Tool to record the reporting, management and resolution of safety incidents associated with a Health IT System. </w:t>
            </w:r>
          </w:p>
        </w:tc>
      </w:tr>
      <w:tr w:rsidR="002D1FFD" w14:paraId="3EF960CC"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26212CA3" w14:textId="77777777" w:rsidR="002D1FFD" w:rsidRPr="0079598D" w:rsidRDefault="002D1FFD" w:rsidP="002D1FFD">
            <w:pPr>
              <w:pStyle w:val="BodyTable-iPlato4"/>
              <w:rPr>
                <w:rFonts w:eastAsia="Arial"/>
              </w:rPr>
            </w:pPr>
            <w:r w:rsidRPr="0079598D">
              <w:rPr>
                <w:rFonts w:eastAsia="Arial"/>
              </w:rPr>
              <w:t>Severity (Consequence)</w:t>
            </w:r>
          </w:p>
        </w:tc>
        <w:tc>
          <w:tcPr>
            <w:tcW w:w="0" w:type="auto"/>
          </w:tcPr>
          <w:p w14:paraId="61BA3112"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Measure of the possible consequences of a Hazard.</w:t>
            </w:r>
          </w:p>
        </w:tc>
      </w:tr>
      <w:tr w:rsidR="002D1FFD" w14:paraId="5C55C692"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003431C" w14:textId="77777777" w:rsidR="002D1FFD" w:rsidRPr="0079598D" w:rsidRDefault="002D1FFD" w:rsidP="002D1FFD">
            <w:pPr>
              <w:pStyle w:val="BodyTable-iPlato4"/>
              <w:rPr>
                <w:rFonts w:eastAsia="Arial"/>
              </w:rPr>
            </w:pPr>
            <w:r w:rsidRPr="0079598D">
              <w:rPr>
                <w:rFonts w:eastAsia="Arial"/>
              </w:rPr>
              <w:t>Third party product</w:t>
            </w:r>
          </w:p>
        </w:tc>
        <w:tc>
          <w:tcPr>
            <w:tcW w:w="0" w:type="auto"/>
          </w:tcPr>
          <w:p w14:paraId="18324A36"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A product that is produced by another organisation and not by the Health IT System manufacturer. Examples include operating systems, library code, database and application servers and network components. </w:t>
            </w:r>
          </w:p>
        </w:tc>
      </w:tr>
      <w:tr w:rsidR="002D1FFD" w14:paraId="38F7A2C6"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61AFA53E" w14:textId="77777777" w:rsidR="002D1FFD" w:rsidRPr="0079598D" w:rsidRDefault="002D1FFD" w:rsidP="002D1FFD">
            <w:pPr>
              <w:pStyle w:val="BodyTable-iPlato4"/>
              <w:rPr>
                <w:rFonts w:eastAsia="Arial"/>
              </w:rPr>
            </w:pPr>
            <w:r w:rsidRPr="0079598D">
              <w:rPr>
                <w:rFonts w:eastAsia="Arial"/>
              </w:rPr>
              <w:t>The Organisation</w:t>
            </w:r>
          </w:p>
        </w:tc>
        <w:tc>
          <w:tcPr>
            <w:tcW w:w="0" w:type="auto"/>
          </w:tcPr>
          <w:p w14:paraId="2A6327B9"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 xml:space="preserve">The generic term used for the organisation that is the prime owner and responsible for the Clinical Safety of the Health IT System. It is used whenever a formal statement or clarity is required. </w:t>
            </w:r>
          </w:p>
        </w:tc>
      </w:tr>
      <w:tr w:rsidR="002D1FFD" w14:paraId="02DF4808" w14:textId="77777777" w:rsidTr="002D1FFD">
        <w:trPr>
          <w:cantSplit/>
          <w:trHeight w:val="227"/>
        </w:trPr>
        <w:tc>
          <w:tcPr>
            <w:cnfStyle w:val="001000000000" w:firstRow="0" w:lastRow="0" w:firstColumn="1" w:lastColumn="0" w:oddVBand="0" w:evenVBand="0" w:oddHBand="0" w:evenHBand="0" w:firstRowFirstColumn="0" w:firstRowLastColumn="0" w:lastRowFirstColumn="0" w:lastRowLastColumn="0"/>
            <w:tcW w:w="0" w:type="auto"/>
          </w:tcPr>
          <w:p w14:paraId="0F2C531C" w14:textId="77777777" w:rsidR="002D1FFD" w:rsidRPr="0079598D" w:rsidRDefault="002D1FFD" w:rsidP="002D1FFD">
            <w:pPr>
              <w:pStyle w:val="BodyTable-iPlato4"/>
              <w:rPr>
                <w:rFonts w:eastAsia="Arial"/>
              </w:rPr>
            </w:pPr>
            <w:r w:rsidRPr="0079598D">
              <w:rPr>
                <w:rFonts w:eastAsia="Arial"/>
              </w:rPr>
              <w:t>Top Management</w:t>
            </w:r>
          </w:p>
        </w:tc>
        <w:tc>
          <w:tcPr>
            <w:tcW w:w="0" w:type="auto"/>
          </w:tcPr>
          <w:p w14:paraId="327D1018" w14:textId="77777777" w:rsidR="002D1FFD" w:rsidRPr="0079598D" w:rsidRDefault="002D1FFD" w:rsidP="002D1FFD">
            <w:pPr>
              <w:pStyle w:val="BodyTable-iPlato4"/>
              <w:cnfStyle w:val="000000000000" w:firstRow="0" w:lastRow="0" w:firstColumn="0" w:lastColumn="0" w:oddVBand="0" w:evenVBand="0" w:oddHBand="0" w:evenHBand="0" w:firstRowFirstColumn="0" w:firstRowLastColumn="0" w:lastRowFirstColumn="0" w:lastRowLastColumn="0"/>
              <w:rPr>
                <w:rFonts w:eastAsia="Arial"/>
              </w:rPr>
            </w:pPr>
            <w:r w:rsidRPr="0079598D">
              <w:rPr>
                <w:rFonts w:eastAsia="Arial"/>
              </w:rPr>
              <w:t>Person or group of people who direct(s) and control(s) an organisation and has overall accountability for a Health IT System.</w:t>
            </w:r>
          </w:p>
        </w:tc>
      </w:tr>
    </w:tbl>
    <w:p w14:paraId="4ADB102E" w14:textId="127B7C5A" w:rsidR="002D1FFD" w:rsidRPr="00654E8F" w:rsidRDefault="00A84446" w:rsidP="00A84446">
      <w:pPr>
        <w:pStyle w:val="Heading1"/>
        <w:rPr>
          <w:rFonts w:eastAsiaTheme="minorEastAsia" w:cstheme="minorBidi"/>
          <w:sz w:val="22"/>
          <w:szCs w:val="22"/>
        </w:rPr>
      </w:pPr>
      <w:bookmarkStart w:id="73" w:name="_Toc128750930"/>
      <w:r>
        <w:lastRenderedPageBreak/>
        <w:t>Appendix C</w:t>
      </w:r>
      <w:bookmarkEnd w:id="73"/>
    </w:p>
    <w:p w14:paraId="5108942C" w14:textId="058C3F79" w:rsidR="002D1FFD" w:rsidRPr="007F1C31" w:rsidRDefault="002D1FFD" w:rsidP="002D1FFD">
      <w:pPr>
        <w:pStyle w:val="Heading2"/>
      </w:pPr>
      <w:bookmarkStart w:id="74" w:name="_Toc128750931"/>
      <w:r>
        <w:t>Related Documents</w:t>
      </w:r>
      <w:bookmarkEnd w:id="74"/>
    </w:p>
    <w:p w14:paraId="51293633" w14:textId="7C7BDB25" w:rsidR="002D1FFD" w:rsidRPr="002D1FFD" w:rsidRDefault="002D1FFD" w:rsidP="002D1FFD">
      <w:pPr>
        <w:pStyle w:val="BodyTextiPlato"/>
        <w:rPr>
          <w:rFonts w:eastAsiaTheme="minorEastAsia"/>
        </w:rPr>
      </w:pPr>
      <w:r w:rsidRPr="002D1FFD">
        <w:rPr>
          <w:rFonts w:eastAsiaTheme="minorEastAsia"/>
        </w:rPr>
        <w:t xml:space="preserve">These documents provide additional information and are specifically referenced within this document. The current version of each document is stored and accessible via the </w:t>
      </w:r>
      <w:proofErr w:type="spellStart"/>
      <w:r w:rsidRPr="002D1FFD">
        <w:rPr>
          <w:rFonts w:eastAsiaTheme="minorEastAsia"/>
        </w:rPr>
        <w:t>iPlato</w:t>
      </w:r>
      <w:proofErr w:type="spellEnd"/>
      <w:r w:rsidRPr="002D1FFD">
        <w:rPr>
          <w:rFonts w:eastAsiaTheme="minorEastAsia"/>
        </w:rPr>
        <w:t xml:space="preserve"> SharePoint and access to these files will require approval by the </w:t>
      </w:r>
      <w:proofErr w:type="spellStart"/>
      <w:r w:rsidRPr="002D1FFD">
        <w:rPr>
          <w:rFonts w:eastAsiaTheme="minorEastAsia"/>
        </w:rPr>
        <w:t>iPlato</w:t>
      </w:r>
      <w:proofErr w:type="spellEnd"/>
      <w:r w:rsidRPr="002D1FFD">
        <w:rPr>
          <w:rFonts w:eastAsiaTheme="minorEastAsia"/>
        </w:rPr>
        <w:t xml:space="preserve"> Team. </w:t>
      </w:r>
    </w:p>
    <w:tbl>
      <w:tblPr>
        <w:tblStyle w:val="GridTable4-Accent11"/>
        <w:tblW w:w="0" w:type="auto"/>
        <w:tblLook w:val="0620" w:firstRow="1" w:lastRow="0" w:firstColumn="0" w:lastColumn="0" w:noHBand="1" w:noVBand="1"/>
      </w:tblPr>
      <w:tblGrid>
        <w:gridCol w:w="493"/>
        <w:gridCol w:w="8393"/>
        <w:gridCol w:w="850"/>
      </w:tblGrid>
      <w:tr w:rsidR="002D1FFD" w14:paraId="56730BE0" w14:textId="77777777" w:rsidTr="002D1FFD">
        <w:trPr>
          <w:cnfStyle w:val="100000000000" w:firstRow="1" w:lastRow="0" w:firstColumn="0" w:lastColumn="0" w:oddVBand="0" w:evenVBand="0" w:oddHBand="0" w:evenHBand="0" w:firstRowFirstColumn="0" w:firstRowLastColumn="0" w:lastRowFirstColumn="0" w:lastRowLastColumn="0"/>
          <w:trHeight w:val="285"/>
        </w:trPr>
        <w:tc>
          <w:tcPr>
            <w:tcW w:w="0" w:type="auto"/>
          </w:tcPr>
          <w:p w14:paraId="6AB9A7FE" w14:textId="77777777" w:rsidR="002D1FFD" w:rsidRPr="005633F9" w:rsidRDefault="002D1FFD" w:rsidP="002D1FFD">
            <w:pPr>
              <w:pStyle w:val="BodyTable-iPlato4"/>
              <w:rPr>
                <w:rFonts w:eastAsia="Arial"/>
              </w:rPr>
            </w:pPr>
            <w:r w:rsidRPr="005633F9">
              <w:rPr>
                <w:rFonts w:eastAsia="Arial"/>
              </w:rPr>
              <w:t xml:space="preserve">Ref </w:t>
            </w:r>
          </w:p>
        </w:tc>
        <w:tc>
          <w:tcPr>
            <w:tcW w:w="0" w:type="auto"/>
          </w:tcPr>
          <w:p w14:paraId="6F6EB1BC" w14:textId="77777777" w:rsidR="002D1FFD" w:rsidRPr="005633F9" w:rsidRDefault="002D1FFD" w:rsidP="002D1FFD">
            <w:pPr>
              <w:pStyle w:val="BodyTable-iPlato4"/>
              <w:rPr>
                <w:rFonts w:eastAsia="Arial"/>
              </w:rPr>
            </w:pPr>
            <w:r w:rsidRPr="005633F9">
              <w:rPr>
                <w:rFonts w:eastAsia="Arial"/>
              </w:rPr>
              <w:t>Title</w:t>
            </w:r>
          </w:p>
        </w:tc>
        <w:tc>
          <w:tcPr>
            <w:tcW w:w="0" w:type="auto"/>
          </w:tcPr>
          <w:p w14:paraId="04A559CF" w14:textId="77777777" w:rsidR="002D1FFD" w:rsidRPr="005633F9" w:rsidRDefault="002D1FFD" w:rsidP="002D1FFD">
            <w:pPr>
              <w:pStyle w:val="BodyTable-iPlato4"/>
              <w:rPr>
                <w:rFonts w:eastAsia="Arial"/>
              </w:rPr>
            </w:pPr>
            <w:r w:rsidRPr="005633F9">
              <w:rPr>
                <w:rFonts w:eastAsia="Arial"/>
              </w:rPr>
              <w:t>Version</w:t>
            </w:r>
          </w:p>
        </w:tc>
      </w:tr>
      <w:tr w:rsidR="002D1FFD" w14:paraId="52EA647C" w14:textId="77777777" w:rsidTr="002D1FFD">
        <w:trPr>
          <w:trHeight w:val="285"/>
        </w:trPr>
        <w:tc>
          <w:tcPr>
            <w:tcW w:w="0" w:type="auto"/>
          </w:tcPr>
          <w:p w14:paraId="169B7AA0" w14:textId="77777777" w:rsidR="002D1FFD" w:rsidRPr="005633F9" w:rsidRDefault="002D1FFD" w:rsidP="002D1FFD">
            <w:pPr>
              <w:pStyle w:val="BodyTable-iPlato4"/>
              <w:rPr>
                <w:rFonts w:eastAsia="Arial"/>
              </w:rPr>
            </w:pPr>
            <w:r w:rsidRPr="005633F9">
              <w:rPr>
                <w:rFonts w:eastAsia="Arial"/>
              </w:rPr>
              <w:t>1</w:t>
            </w:r>
          </w:p>
        </w:tc>
        <w:tc>
          <w:tcPr>
            <w:tcW w:w="0" w:type="auto"/>
          </w:tcPr>
          <w:p w14:paraId="65BC1554" w14:textId="77777777" w:rsidR="002D1FFD" w:rsidRPr="005633F9" w:rsidRDefault="002D1FFD" w:rsidP="002D1FFD">
            <w:pPr>
              <w:pStyle w:val="BodyTable-iPlato4"/>
              <w:rPr>
                <w:rFonts w:eastAsia="Arial"/>
              </w:rPr>
            </w:pPr>
            <w:r w:rsidRPr="005633F9">
              <w:rPr>
                <w:rFonts w:eastAsia="Arial"/>
              </w:rPr>
              <w:t>Data Coordination Board (DCB) 0129: Clinical Risk Management: its Application in the Manufacture of Health IT Systems</w:t>
            </w:r>
          </w:p>
          <w:p w14:paraId="7B8B231C" w14:textId="77777777" w:rsidR="002D1FFD" w:rsidRPr="005633F9" w:rsidRDefault="002D1FFD" w:rsidP="002D1FFD">
            <w:pPr>
              <w:pStyle w:val="BodyTable-iPlato4"/>
              <w:rPr>
                <w:rFonts w:eastAsia="Arial"/>
              </w:rPr>
            </w:pPr>
            <w:proofErr w:type="spellStart"/>
            <w:r w:rsidRPr="005633F9">
              <w:rPr>
                <w:rFonts w:eastAsia="Arial"/>
                <w:lang w:val="it-IT"/>
              </w:rPr>
              <w:t>Accessible</w:t>
            </w:r>
            <w:proofErr w:type="spellEnd"/>
            <w:r w:rsidRPr="005633F9">
              <w:rPr>
                <w:rFonts w:eastAsia="Arial"/>
                <w:lang w:val="it-IT"/>
              </w:rPr>
              <w:t xml:space="preserve"> via: </w:t>
            </w:r>
            <w:hyperlink r:id="rId22">
              <w:r w:rsidRPr="005633F9">
                <w:rPr>
                  <w:rStyle w:val="Hyperlink"/>
                  <w:rFonts w:eastAsia="Arial" w:cstheme="minorHAnsi"/>
                  <w:sz w:val="22"/>
                  <w:szCs w:val="22"/>
                  <w:lang w:val="it-IT"/>
                </w:rPr>
                <w:t>https://digital.nhs.uk/services/clinical-safety</w:t>
              </w:r>
            </w:hyperlink>
          </w:p>
        </w:tc>
        <w:tc>
          <w:tcPr>
            <w:tcW w:w="0" w:type="auto"/>
          </w:tcPr>
          <w:p w14:paraId="23CEE315" w14:textId="77777777" w:rsidR="002D1FFD" w:rsidRPr="005633F9" w:rsidRDefault="002D1FFD" w:rsidP="002D1FFD">
            <w:pPr>
              <w:pStyle w:val="BodyTable-iPlato4"/>
              <w:rPr>
                <w:rFonts w:eastAsia="Arial"/>
              </w:rPr>
            </w:pPr>
            <w:r w:rsidRPr="005633F9">
              <w:rPr>
                <w:rFonts w:eastAsia="Arial"/>
              </w:rPr>
              <w:t>n/a</w:t>
            </w:r>
          </w:p>
        </w:tc>
      </w:tr>
      <w:tr w:rsidR="002D1FFD" w14:paraId="6D1D088D" w14:textId="77777777" w:rsidTr="002D1FFD">
        <w:trPr>
          <w:trHeight w:val="285"/>
        </w:trPr>
        <w:tc>
          <w:tcPr>
            <w:tcW w:w="0" w:type="auto"/>
          </w:tcPr>
          <w:p w14:paraId="051DCA4F" w14:textId="77777777" w:rsidR="002D1FFD" w:rsidRPr="005633F9" w:rsidRDefault="002D1FFD" w:rsidP="002D1FFD">
            <w:pPr>
              <w:pStyle w:val="BodyTable-iPlato4"/>
              <w:rPr>
                <w:rFonts w:eastAsia="Arial"/>
              </w:rPr>
            </w:pPr>
            <w:r w:rsidRPr="005633F9">
              <w:rPr>
                <w:rFonts w:eastAsia="Arial"/>
              </w:rPr>
              <w:t>2</w:t>
            </w:r>
          </w:p>
        </w:tc>
        <w:tc>
          <w:tcPr>
            <w:tcW w:w="0" w:type="auto"/>
          </w:tcPr>
          <w:p w14:paraId="62E6E355" w14:textId="77777777" w:rsidR="002D1FFD" w:rsidRPr="005633F9" w:rsidRDefault="002D1FFD" w:rsidP="002D1FFD">
            <w:pPr>
              <w:pStyle w:val="BodyTable-iPlato4"/>
              <w:rPr>
                <w:rFonts w:eastAsia="Arial"/>
              </w:rPr>
            </w:pPr>
            <w:r w:rsidRPr="005633F9">
              <w:rPr>
                <w:rFonts w:eastAsia="Arial"/>
              </w:rPr>
              <w:t>Data Coordination Board (DCB) 0160: Clinical Risk Management: its Application in the Deployment and Use of Health IT Systems</w:t>
            </w:r>
          </w:p>
          <w:p w14:paraId="4EAC1B48" w14:textId="77777777" w:rsidR="002D1FFD" w:rsidRPr="005633F9" w:rsidRDefault="002D1FFD" w:rsidP="002D1FFD">
            <w:pPr>
              <w:pStyle w:val="BodyTable-iPlato4"/>
              <w:rPr>
                <w:rFonts w:eastAsia="Arial"/>
              </w:rPr>
            </w:pPr>
            <w:proofErr w:type="spellStart"/>
            <w:r w:rsidRPr="005633F9">
              <w:rPr>
                <w:rFonts w:eastAsia="Arial"/>
                <w:lang w:val="it-IT"/>
              </w:rPr>
              <w:t>Accessible</w:t>
            </w:r>
            <w:proofErr w:type="spellEnd"/>
            <w:r w:rsidRPr="005633F9">
              <w:rPr>
                <w:rFonts w:eastAsia="Arial"/>
                <w:lang w:val="it-IT"/>
              </w:rPr>
              <w:t xml:space="preserve"> via: </w:t>
            </w:r>
            <w:hyperlink r:id="rId23">
              <w:r w:rsidRPr="005633F9">
                <w:rPr>
                  <w:rStyle w:val="Hyperlink"/>
                  <w:rFonts w:eastAsia="Arial" w:cstheme="minorHAnsi"/>
                  <w:sz w:val="22"/>
                  <w:szCs w:val="22"/>
                  <w:lang w:val="it-IT"/>
                </w:rPr>
                <w:t>https://digital.nhs.uk/services/clinical-safety</w:t>
              </w:r>
            </w:hyperlink>
          </w:p>
        </w:tc>
        <w:tc>
          <w:tcPr>
            <w:tcW w:w="0" w:type="auto"/>
          </w:tcPr>
          <w:p w14:paraId="3B9F661C" w14:textId="77777777" w:rsidR="002D1FFD" w:rsidRPr="005633F9" w:rsidRDefault="002D1FFD" w:rsidP="002D1FFD">
            <w:pPr>
              <w:pStyle w:val="BodyTable-iPlato4"/>
              <w:rPr>
                <w:rFonts w:eastAsia="Arial"/>
              </w:rPr>
            </w:pPr>
            <w:r w:rsidRPr="005633F9">
              <w:rPr>
                <w:rFonts w:eastAsia="Arial"/>
              </w:rPr>
              <w:t>n/a</w:t>
            </w:r>
          </w:p>
        </w:tc>
      </w:tr>
      <w:tr w:rsidR="002D1FFD" w14:paraId="4FAAA8C9" w14:textId="77777777" w:rsidTr="002D1FFD">
        <w:trPr>
          <w:trHeight w:val="285"/>
        </w:trPr>
        <w:tc>
          <w:tcPr>
            <w:tcW w:w="0" w:type="auto"/>
          </w:tcPr>
          <w:p w14:paraId="0DDDF4E6" w14:textId="77777777" w:rsidR="002D1FFD" w:rsidRPr="005633F9" w:rsidRDefault="002D1FFD" w:rsidP="002D1FFD">
            <w:pPr>
              <w:pStyle w:val="BodyTable-iPlato4"/>
              <w:rPr>
                <w:rFonts w:eastAsia="Arial"/>
              </w:rPr>
            </w:pPr>
            <w:r w:rsidRPr="005633F9">
              <w:rPr>
                <w:rFonts w:eastAsia="Arial"/>
              </w:rPr>
              <w:t>3</w:t>
            </w:r>
          </w:p>
        </w:tc>
        <w:tc>
          <w:tcPr>
            <w:tcW w:w="0" w:type="auto"/>
          </w:tcPr>
          <w:p w14:paraId="1708CFC8" w14:textId="77777777" w:rsidR="002D1FFD" w:rsidRPr="005633F9" w:rsidRDefault="002D1FFD" w:rsidP="002D1FFD">
            <w:pPr>
              <w:pStyle w:val="BodyTable-iPlato4"/>
              <w:rPr>
                <w:rFonts w:eastAsia="Arial"/>
              </w:rPr>
            </w:pPr>
            <w:r w:rsidRPr="005633F9">
              <w:rPr>
                <w:rFonts w:eastAsia="Arial"/>
              </w:rPr>
              <w:t>Data Coordination Board (DCB) 0129: Implementation Guidance</w:t>
            </w:r>
          </w:p>
          <w:p w14:paraId="4817F649" w14:textId="77777777" w:rsidR="002D1FFD" w:rsidRPr="005633F9" w:rsidRDefault="002D1FFD" w:rsidP="002D1FFD">
            <w:pPr>
              <w:pStyle w:val="BodyTable-iPlato4"/>
              <w:rPr>
                <w:rFonts w:eastAsia="Arial"/>
              </w:rPr>
            </w:pPr>
            <w:proofErr w:type="spellStart"/>
            <w:r w:rsidRPr="005633F9">
              <w:rPr>
                <w:rFonts w:eastAsia="Arial"/>
                <w:lang w:val="it-IT"/>
              </w:rPr>
              <w:t>Accessible</w:t>
            </w:r>
            <w:proofErr w:type="spellEnd"/>
            <w:r w:rsidRPr="005633F9">
              <w:rPr>
                <w:rFonts w:eastAsia="Arial"/>
                <w:lang w:val="it-IT"/>
              </w:rPr>
              <w:t xml:space="preserve"> via: </w:t>
            </w:r>
            <w:hyperlink r:id="rId24">
              <w:r w:rsidRPr="005633F9">
                <w:rPr>
                  <w:rStyle w:val="Hyperlink"/>
                  <w:rFonts w:eastAsia="Arial" w:cstheme="minorHAnsi"/>
                  <w:sz w:val="22"/>
                  <w:szCs w:val="22"/>
                  <w:lang w:val="it-IT"/>
                </w:rPr>
                <w:t>https://digital.nhs.uk/services/clinical-safety</w:t>
              </w:r>
            </w:hyperlink>
          </w:p>
        </w:tc>
        <w:tc>
          <w:tcPr>
            <w:tcW w:w="0" w:type="auto"/>
          </w:tcPr>
          <w:p w14:paraId="5A50250F" w14:textId="77777777" w:rsidR="002D1FFD" w:rsidRPr="005633F9" w:rsidRDefault="002D1FFD" w:rsidP="002D1FFD">
            <w:pPr>
              <w:pStyle w:val="BodyTable-iPlato4"/>
              <w:rPr>
                <w:rFonts w:eastAsia="Arial"/>
              </w:rPr>
            </w:pPr>
            <w:r w:rsidRPr="005633F9">
              <w:rPr>
                <w:rFonts w:eastAsia="Arial"/>
              </w:rPr>
              <w:t>n/a</w:t>
            </w:r>
          </w:p>
        </w:tc>
      </w:tr>
      <w:tr w:rsidR="002D1FFD" w14:paraId="3029624B" w14:textId="77777777" w:rsidTr="002D1FFD">
        <w:trPr>
          <w:trHeight w:val="285"/>
        </w:trPr>
        <w:tc>
          <w:tcPr>
            <w:tcW w:w="0" w:type="auto"/>
          </w:tcPr>
          <w:p w14:paraId="6119F5EB" w14:textId="77777777" w:rsidR="002D1FFD" w:rsidRPr="005633F9" w:rsidRDefault="002D1FFD" w:rsidP="002D1FFD">
            <w:pPr>
              <w:pStyle w:val="BodyTable-iPlato4"/>
              <w:rPr>
                <w:rFonts w:eastAsia="Arial"/>
              </w:rPr>
            </w:pPr>
            <w:r w:rsidRPr="005633F9">
              <w:rPr>
                <w:rFonts w:eastAsia="Arial"/>
              </w:rPr>
              <w:t>4</w:t>
            </w:r>
          </w:p>
        </w:tc>
        <w:tc>
          <w:tcPr>
            <w:tcW w:w="0" w:type="auto"/>
          </w:tcPr>
          <w:p w14:paraId="3BFC1C7A" w14:textId="77777777" w:rsidR="002D1FFD" w:rsidRPr="005633F9" w:rsidRDefault="002D1FFD" w:rsidP="002D1FFD">
            <w:pPr>
              <w:pStyle w:val="BodyTable-iPlato4"/>
              <w:rPr>
                <w:rFonts w:eastAsia="Arial"/>
              </w:rPr>
            </w:pPr>
            <w:r w:rsidRPr="005633F9">
              <w:rPr>
                <w:rFonts w:eastAsia="Arial"/>
              </w:rPr>
              <w:t>ISO 9001 - Quality Management Systems – Requirements</w:t>
            </w:r>
          </w:p>
        </w:tc>
        <w:tc>
          <w:tcPr>
            <w:tcW w:w="0" w:type="auto"/>
          </w:tcPr>
          <w:p w14:paraId="51DD4192" w14:textId="77777777" w:rsidR="002D1FFD" w:rsidRPr="005633F9" w:rsidRDefault="002D1FFD" w:rsidP="002D1FFD">
            <w:pPr>
              <w:pStyle w:val="BodyTable-iPlato4"/>
              <w:rPr>
                <w:rFonts w:eastAsia="Arial"/>
              </w:rPr>
            </w:pPr>
            <w:r w:rsidRPr="005633F9">
              <w:rPr>
                <w:rFonts w:eastAsia="Arial"/>
              </w:rPr>
              <w:t>n/a</w:t>
            </w:r>
          </w:p>
        </w:tc>
      </w:tr>
      <w:tr w:rsidR="002D1FFD" w14:paraId="326584AF" w14:textId="77777777" w:rsidTr="002D1FFD">
        <w:trPr>
          <w:trHeight w:val="285"/>
        </w:trPr>
        <w:tc>
          <w:tcPr>
            <w:tcW w:w="0" w:type="auto"/>
          </w:tcPr>
          <w:p w14:paraId="3EACB26F" w14:textId="77777777" w:rsidR="002D1FFD" w:rsidRPr="005633F9" w:rsidRDefault="002D1FFD" w:rsidP="002D1FFD">
            <w:pPr>
              <w:pStyle w:val="BodyTable-iPlato4"/>
              <w:rPr>
                <w:rFonts w:eastAsia="Arial"/>
              </w:rPr>
            </w:pPr>
            <w:r w:rsidRPr="005633F9">
              <w:rPr>
                <w:rFonts w:eastAsia="Arial"/>
              </w:rPr>
              <w:t>5</w:t>
            </w:r>
          </w:p>
        </w:tc>
        <w:tc>
          <w:tcPr>
            <w:tcW w:w="0" w:type="auto"/>
          </w:tcPr>
          <w:p w14:paraId="02462857" w14:textId="77777777" w:rsidR="002D1FFD" w:rsidRPr="005633F9" w:rsidRDefault="002D1FFD" w:rsidP="002D1FFD">
            <w:pPr>
              <w:pStyle w:val="BodyTable-iPlato4"/>
              <w:rPr>
                <w:rFonts w:eastAsia="Calibri"/>
                <w:color w:val="4F81BD" w:themeColor="accent1"/>
              </w:rPr>
            </w:pPr>
            <w:r w:rsidRPr="005633F9">
              <w:rPr>
                <w:rFonts w:eastAsia="Calibri"/>
              </w:rPr>
              <w:t xml:space="preserve">Medical Devices: Software Applications Accessible via: </w:t>
            </w:r>
            <w:hyperlink r:id="rId25">
              <w:r w:rsidRPr="005633F9">
                <w:rPr>
                  <w:rStyle w:val="Hyperlink"/>
                  <w:rFonts w:eastAsia="Calibri" w:cstheme="minorHAnsi"/>
                  <w:sz w:val="22"/>
                  <w:szCs w:val="22"/>
                </w:rPr>
                <w:t>https://www.gov.uk/government/publications/medical-devices-software-applications-apps</w:t>
              </w:r>
            </w:hyperlink>
            <w:r w:rsidRPr="005633F9">
              <w:rPr>
                <w:rFonts w:eastAsia="Calibri"/>
                <w:color w:val="4F81BD" w:themeColor="accent1"/>
              </w:rPr>
              <w:t xml:space="preserve">. </w:t>
            </w:r>
          </w:p>
        </w:tc>
        <w:tc>
          <w:tcPr>
            <w:tcW w:w="0" w:type="auto"/>
          </w:tcPr>
          <w:p w14:paraId="5886472E" w14:textId="77777777" w:rsidR="002D1FFD" w:rsidRPr="005633F9" w:rsidRDefault="002D1FFD" w:rsidP="002D1FFD">
            <w:pPr>
              <w:pStyle w:val="BodyTable-iPlato4"/>
              <w:rPr>
                <w:rFonts w:eastAsia="Arial"/>
              </w:rPr>
            </w:pPr>
            <w:r w:rsidRPr="005633F9">
              <w:rPr>
                <w:rFonts w:eastAsia="Arial"/>
              </w:rPr>
              <w:t>n/a</w:t>
            </w:r>
          </w:p>
        </w:tc>
      </w:tr>
      <w:tr w:rsidR="002D1FFD" w14:paraId="42DF3AFC" w14:textId="77777777" w:rsidTr="002D1FFD">
        <w:trPr>
          <w:trHeight w:val="285"/>
        </w:trPr>
        <w:tc>
          <w:tcPr>
            <w:tcW w:w="0" w:type="auto"/>
            <w:gridSpan w:val="3"/>
          </w:tcPr>
          <w:p w14:paraId="7B9FF74D" w14:textId="77777777" w:rsidR="002D1FFD" w:rsidRPr="005633F9" w:rsidRDefault="002D1FFD" w:rsidP="002D1FFD">
            <w:pPr>
              <w:pStyle w:val="BodyTable-iPlato4"/>
              <w:rPr>
                <w:rFonts w:eastAsia="Arial"/>
              </w:rPr>
            </w:pPr>
            <w:proofErr w:type="spellStart"/>
            <w:r w:rsidRPr="005633F9">
              <w:rPr>
                <w:rFonts w:eastAsia="Arial"/>
              </w:rPr>
              <w:t>iPlato</w:t>
            </w:r>
            <w:proofErr w:type="spellEnd"/>
            <w:r w:rsidRPr="005633F9">
              <w:rPr>
                <w:rFonts w:eastAsia="Arial"/>
              </w:rPr>
              <w:t xml:space="preserve"> Reference Documents</w:t>
            </w:r>
          </w:p>
        </w:tc>
      </w:tr>
      <w:tr w:rsidR="002D1FFD" w14:paraId="7F6AC974" w14:textId="77777777" w:rsidTr="002D1FFD">
        <w:trPr>
          <w:trHeight w:val="285"/>
        </w:trPr>
        <w:tc>
          <w:tcPr>
            <w:tcW w:w="0" w:type="auto"/>
          </w:tcPr>
          <w:p w14:paraId="08E6B2B0" w14:textId="77777777" w:rsidR="002D1FFD" w:rsidRDefault="002D1FFD" w:rsidP="002D1FFD">
            <w:pPr>
              <w:pStyle w:val="BodyTable-iPlato4"/>
              <w:rPr>
                <w:rFonts w:eastAsia="Arial" w:cs="Arial"/>
              </w:rPr>
            </w:pPr>
            <w:r>
              <w:rPr>
                <w:rFonts w:eastAsia="Arial" w:cs="Arial"/>
              </w:rPr>
              <w:t>6</w:t>
            </w:r>
          </w:p>
        </w:tc>
        <w:tc>
          <w:tcPr>
            <w:tcW w:w="0" w:type="auto"/>
          </w:tcPr>
          <w:p w14:paraId="1561B4F3" w14:textId="77777777" w:rsidR="002D1FFD" w:rsidRPr="005633F9" w:rsidRDefault="002D1FFD" w:rsidP="002D1FFD">
            <w:pPr>
              <w:pStyle w:val="BodyTable-iPlato4"/>
              <w:rPr>
                <w:rFonts w:eastAsia="Arial"/>
              </w:rPr>
            </w:pPr>
            <w:r>
              <w:rPr>
                <w:rFonts w:eastAsia="Arial"/>
              </w:rPr>
              <w:t>Quality Management System</w:t>
            </w:r>
          </w:p>
        </w:tc>
        <w:tc>
          <w:tcPr>
            <w:tcW w:w="0" w:type="auto"/>
          </w:tcPr>
          <w:p w14:paraId="60678BCB" w14:textId="77777777" w:rsidR="002D1FFD" w:rsidRPr="005633F9" w:rsidRDefault="002D1FFD" w:rsidP="002D1FFD">
            <w:pPr>
              <w:pStyle w:val="BodyTable-iPlato4"/>
              <w:rPr>
                <w:rFonts w:eastAsia="Arial"/>
              </w:rPr>
            </w:pPr>
          </w:p>
        </w:tc>
      </w:tr>
      <w:tr w:rsidR="002D1FFD" w14:paraId="26744009" w14:textId="77777777" w:rsidTr="002D1FFD">
        <w:trPr>
          <w:trHeight w:val="285"/>
        </w:trPr>
        <w:tc>
          <w:tcPr>
            <w:tcW w:w="0" w:type="auto"/>
          </w:tcPr>
          <w:p w14:paraId="3EBF57C2" w14:textId="77777777" w:rsidR="002D1FFD" w:rsidRDefault="002D1FFD" w:rsidP="002D1FFD">
            <w:pPr>
              <w:pStyle w:val="BodyTable-iPlato4"/>
              <w:rPr>
                <w:rFonts w:eastAsia="Arial" w:cs="Arial"/>
              </w:rPr>
            </w:pPr>
            <w:r>
              <w:rPr>
                <w:rFonts w:eastAsia="Arial" w:cs="Arial"/>
              </w:rPr>
              <w:t>7</w:t>
            </w:r>
          </w:p>
        </w:tc>
        <w:tc>
          <w:tcPr>
            <w:tcW w:w="0" w:type="auto"/>
          </w:tcPr>
          <w:p w14:paraId="4D96879D" w14:textId="77777777" w:rsidR="002D1FFD" w:rsidRPr="005633F9" w:rsidRDefault="002D1FFD" w:rsidP="002D1FFD">
            <w:pPr>
              <w:pStyle w:val="BodyTable-iPlato4"/>
              <w:rPr>
                <w:rFonts w:eastAsia="Arial"/>
              </w:rPr>
            </w:pPr>
            <w:r w:rsidRPr="005633F9">
              <w:rPr>
                <w:rFonts w:eastAsia="Arial"/>
              </w:rPr>
              <w:t>Corporate Policy Manual</w:t>
            </w:r>
          </w:p>
        </w:tc>
        <w:tc>
          <w:tcPr>
            <w:tcW w:w="0" w:type="auto"/>
          </w:tcPr>
          <w:p w14:paraId="22DD7F95" w14:textId="77777777" w:rsidR="002D1FFD" w:rsidRPr="005633F9" w:rsidRDefault="002D1FFD" w:rsidP="002D1FFD">
            <w:pPr>
              <w:pStyle w:val="BodyTable-iPlato4"/>
              <w:rPr>
                <w:rFonts w:eastAsia="Arial"/>
                <w:lang w:val="ca-ES"/>
              </w:rPr>
            </w:pPr>
            <w:r w:rsidRPr="005633F9">
              <w:rPr>
                <w:rFonts w:eastAsia="Arial"/>
                <w:lang w:val="ca-ES"/>
              </w:rPr>
              <w:t>2.3</w:t>
            </w:r>
          </w:p>
        </w:tc>
      </w:tr>
      <w:tr w:rsidR="002D1FFD" w14:paraId="52E00FC6" w14:textId="77777777" w:rsidTr="002D1FFD">
        <w:trPr>
          <w:trHeight w:val="285"/>
        </w:trPr>
        <w:tc>
          <w:tcPr>
            <w:tcW w:w="0" w:type="auto"/>
          </w:tcPr>
          <w:p w14:paraId="54C968FE" w14:textId="77777777" w:rsidR="002D1FFD" w:rsidRDefault="002D1FFD" w:rsidP="002D1FFD">
            <w:pPr>
              <w:pStyle w:val="BodyTable-iPlato4"/>
              <w:rPr>
                <w:rFonts w:eastAsia="Arial" w:cs="Arial"/>
              </w:rPr>
            </w:pPr>
            <w:r>
              <w:rPr>
                <w:rFonts w:eastAsia="Arial" w:cs="Arial"/>
              </w:rPr>
              <w:t>8</w:t>
            </w:r>
          </w:p>
        </w:tc>
        <w:tc>
          <w:tcPr>
            <w:tcW w:w="0" w:type="auto"/>
          </w:tcPr>
          <w:p w14:paraId="4DCDBC4D" w14:textId="77777777" w:rsidR="002D1FFD" w:rsidRPr="005633F9" w:rsidRDefault="002D1FFD" w:rsidP="002D1FFD">
            <w:pPr>
              <w:pStyle w:val="BodyTable-iPlato4"/>
              <w:rPr>
                <w:rFonts w:eastAsia="Arial"/>
              </w:rPr>
            </w:pPr>
            <w:r w:rsidRPr="005633F9">
              <w:rPr>
                <w:rFonts w:eastAsia="Arial"/>
              </w:rPr>
              <w:t>Data Protection and Security Policy</w:t>
            </w:r>
          </w:p>
        </w:tc>
        <w:tc>
          <w:tcPr>
            <w:tcW w:w="0" w:type="auto"/>
          </w:tcPr>
          <w:p w14:paraId="68BDC29E" w14:textId="77777777" w:rsidR="002D1FFD" w:rsidRPr="005633F9" w:rsidRDefault="002D1FFD" w:rsidP="002D1FFD">
            <w:pPr>
              <w:pStyle w:val="BodyTable-iPlato4"/>
              <w:rPr>
                <w:rFonts w:eastAsia="Arial"/>
                <w:lang w:val="ca-ES"/>
              </w:rPr>
            </w:pPr>
            <w:r w:rsidRPr="005633F9">
              <w:rPr>
                <w:rFonts w:eastAsia="Arial"/>
                <w:lang w:val="ca-ES"/>
              </w:rPr>
              <w:t>3.0</w:t>
            </w:r>
          </w:p>
        </w:tc>
      </w:tr>
      <w:tr w:rsidR="002D1FFD" w14:paraId="6DBAF207" w14:textId="77777777" w:rsidTr="002D1FFD">
        <w:trPr>
          <w:trHeight w:val="285"/>
        </w:trPr>
        <w:tc>
          <w:tcPr>
            <w:tcW w:w="0" w:type="auto"/>
          </w:tcPr>
          <w:p w14:paraId="78C9F9BD" w14:textId="77777777" w:rsidR="002D1FFD" w:rsidRDefault="002D1FFD" w:rsidP="002D1FFD">
            <w:pPr>
              <w:pStyle w:val="BodyTable-iPlato4"/>
              <w:rPr>
                <w:rFonts w:eastAsia="Arial" w:cs="Arial"/>
              </w:rPr>
            </w:pPr>
            <w:r w:rsidRPr="5D58AC10">
              <w:rPr>
                <w:rFonts w:eastAsia="Arial" w:cs="Arial"/>
              </w:rPr>
              <w:t>9</w:t>
            </w:r>
          </w:p>
        </w:tc>
        <w:tc>
          <w:tcPr>
            <w:tcW w:w="0" w:type="auto"/>
          </w:tcPr>
          <w:p w14:paraId="777ECD8E" w14:textId="77777777" w:rsidR="002D1FFD" w:rsidRDefault="002D1FFD" w:rsidP="002D1FFD">
            <w:pPr>
              <w:pStyle w:val="BodyTable-iPlato4"/>
            </w:pPr>
            <w:proofErr w:type="spellStart"/>
            <w:r w:rsidRPr="5D58AC10">
              <w:rPr>
                <w:rFonts w:ascii="Arial" w:eastAsia="Arial" w:hAnsi="Arial" w:cs="Arial"/>
                <w:szCs w:val="20"/>
              </w:rPr>
              <w:t>myGP</w:t>
            </w:r>
            <w:proofErr w:type="spellEnd"/>
            <w:r w:rsidRPr="5D58AC10">
              <w:rPr>
                <w:rFonts w:ascii="Arial" w:eastAsia="Arial" w:hAnsi="Arial" w:cs="Arial"/>
                <w:szCs w:val="20"/>
              </w:rPr>
              <w:t xml:space="preserve"> – Induction and </w:t>
            </w:r>
            <w:proofErr w:type="spellStart"/>
            <w:r w:rsidRPr="5D58AC10">
              <w:rPr>
                <w:rFonts w:ascii="Arial" w:eastAsia="Arial" w:hAnsi="Arial" w:cs="Arial"/>
                <w:szCs w:val="20"/>
              </w:rPr>
              <w:t>myGP</w:t>
            </w:r>
            <w:proofErr w:type="spellEnd"/>
            <w:r w:rsidRPr="5D58AC10">
              <w:rPr>
                <w:rFonts w:ascii="Arial" w:eastAsia="Arial" w:hAnsi="Arial" w:cs="Arial"/>
                <w:szCs w:val="20"/>
              </w:rPr>
              <w:t xml:space="preserve"> app setup </w:t>
            </w:r>
          </w:p>
        </w:tc>
        <w:tc>
          <w:tcPr>
            <w:tcW w:w="0" w:type="auto"/>
          </w:tcPr>
          <w:p w14:paraId="56A0B134" w14:textId="77777777" w:rsidR="002D1FFD" w:rsidRDefault="002D1FFD" w:rsidP="002D1FFD">
            <w:pPr>
              <w:pStyle w:val="BodyTable-iPlato4"/>
              <w:rPr>
                <w:rFonts w:eastAsia="Arial" w:cstheme="minorBidi"/>
                <w:lang w:val="ca-ES"/>
              </w:rPr>
            </w:pPr>
          </w:p>
        </w:tc>
      </w:tr>
      <w:tr w:rsidR="002D1FFD" w14:paraId="012616A1" w14:textId="77777777" w:rsidTr="002D1FFD">
        <w:trPr>
          <w:trHeight w:val="285"/>
        </w:trPr>
        <w:tc>
          <w:tcPr>
            <w:tcW w:w="0" w:type="auto"/>
          </w:tcPr>
          <w:p w14:paraId="37E3E417" w14:textId="77777777" w:rsidR="002D1FFD" w:rsidRDefault="002D1FFD" w:rsidP="002D1FFD">
            <w:pPr>
              <w:pStyle w:val="BodyTable-iPlato4"/>
              <w:rPr>
                <w:rFonts w:eastAsia="Arial" w:cs="Arial"/>
              </w:rPr>
            </w:pPr>
            <w:r w:rsidRPr="5D58AC10">
              <w:rPr>
                <w:rFonts w:eastAsia="Arial" w:cs="Arial"/>
              </w:rPr>
              <w:t>10</w:t>
            </w:r>
          </w:p>
        </w:tc>
        <w:tc>
          <w:tcPr>
            <w:tcW w:w="0" w:type="auto"/>
          </w:tcPr>
          <w:p w14:paraId="3CB20F69" w14:textId="77777777" w:rsidR="002D1FFD" w:rsidRDefault="002D1FFD" w:rsidP="002D1FFD">
            <w:pPr>
              <w:pStyle w:val="BodyTable-iPlato4"/>
            </w:pPr>
            <w:proofErr w:type="spellStart"/>
            <w:r w:rsidRPr="5D58AC10">
              <w:rPr>
                <w:rFonts w:ascii="Arial" w:eastAsia="Arial" w:hAnsi="Arial" w:cs="Arial"/>
                <w:szCs w:val="20"/>
              </w:rPr>
              <w:t>myGP</w:t>
            </w:r>
            <w:proofErr w:type="spellEnd"/>
            <w:r w:rsidRPr="5D58AC10">
              <w:rPr>
                <w:rFonts w:ascii="Arial" w:eastAsia="Arial" w:hAnsi="Arial" w:cs="Arial"/>
                <w:szCs w:val="20"/>
              </w:rPr>
              <w:t xml:space="preserve"> – Appointment Reminders </w:t>
            </w:r>
          </w:p>
        </w:tc>
        <w:tc>
          <w:tcPr>
            <w:tcW w:w="0" w:type="auto"/>
          </w:tcPr>
          <w:p w14:paraId="16060CCF" w14:textId="77777777" w:rsidR="002D1FFD" w:rsidRDefault="002D1FFD" w:rsidP="002D1FFD">
            <w:pPr>
              <w:pStyle w:val="BodyTable-iPlato4"/>
              <w:rPr>
                <w:rFonts w:eastAsia="Arial" w:cstheme="minorBidi"/>
                <w:lang w:val="ca-ES"/>
              </w:rPr>
            </w:pPr>
          </w:p>
        </w:tc>
      </w:tr>
      <w:tr w:rsidR="002D1FFD" w14:paraId="34EBE6A4" w14:textId="77777777" w:rsidTr="002D1FFD">
        <w:trPr>
          <w:trHeight w:val="285"/>
        </w:trPr>
        <w:tc>
          <w:tcPr>
            <w:tcW w:w="0" w:type="auto"/>
          </w:tcPr>
          <w:p w14:paraId="2D3EBF29" w14:textId="77777777" w:rsidR="002D1FFD" w:rsidRDefault="002D1FFD" w:rsidP="002D1FFD">
            <w:pPr>
              <w:pStyle w:val="BodyTable-iPlato4"/>
              <w:rPr>
                <w:rFonts w:eastAsia="Arial" w:cs="Arial"/>
              </w:rPr>
            </w:pPr>
            <w:r w:rsidRPr="5D58AC10">
              <w:rPr>
                <w:rFonts w:eastAsia="Arial" w:cs="Arial"/>
              </w:rPr>
              <w:t>11</w:t>
            </w:r>
          </w:p>
        </w:tc>
        <w:tc>
          <w:tcPr>
            <w:tcW w:w="0" w:type="auto"/>
          </w:tcPr>
          <w:p w14:paraId="5B3842DD" w14:textId="77777777" w:rsidR="002D1FFD" w:rsidRDefault="002D1FFD" w:rsidP="002D1FFD">
            <w:pPr>
              <w:pStyle w:val="BodyTable-iPlato4"/>
            </w:pPr>
            <w:proofErr w:type="spellStart"/>
            <w:r w:rsidRPr="5D58AC10">
              <w:rPr>
                <w:rFonts w:ascii="Arial" w:eastAsia="Arial" w:hAnsi="Arial" w:cs="Arial"/>
                <w:szCs w:val="20"/>
              </w:rPr>
              <w:t>myGP</w:t>
            </w:r>
            <w:proofErr w:type="spellEnd"/>
            <w:r w:rsidRPr="5D58AC10">
              <w:rPr>
                <w:rFonts w:ascii="Arial" w:eastAsia="Arial" w:hAnsi="Arial" w:cs="Arial"/>
                <w:szCs w:val="20"/>
              </w:rPr>
              <w:t xml:space="preserve"> - Campaign Messaging</w:t>
            </w:r>
          </w:p>
        </w:tc>
        <w:tc>
          <w:tcPr>
            <w:tcW w:w="0" w:type="auto"/>
          </w:tcPr>
          <w:p w14:paraId="1869FBC1" w14:textId="77777777" w:rsidR="002D1FFD" w:rsidRDefault="002D1FFD" w:rsidP="002D1FFD">
            <w:pPr>
              <w:pStyle w:val="BodyTable-iPlato4"/>
              <w:rPr>
                <w:rFonts w:eastAsia="Arial" w:cstheme="minorBidi"/>
                <w:lang w:val="ca-ES"/>
              </w:rPr>
            </w:pPr>
          </w:p>
        </w:tc>
      </w:tr>
      <w:tr w:rsidR="002D1FFD" w14:paraId="4B04C66C" w14:textId="77777777" w:rsidTr="002D1FFD">
        <w:trPr>
          <w:trHeight w:val="285"/>
        </w:trPr>
        <w:tc>
          <w:tcPr>
            <w:tcW w:w="0" w:type="auto"/>
          </w:tcPr>
          <w:p w14:paraId="58FBFF03" w14:textId="77777777" w:rsidR="002D1FFD" w:rsidRDefault="002D1FFD" w:rsidP="002D1FFD">
            <w:pPr>
              <w:pStyle w:val="BodyTable-iPlato4"/>
              <w:rPr>
                <w:rFonts w:eastAsia="Arial" w:cs="Arial"/>
              </w:rPr>
            </w:pPr>
            <w:r w:rsidRPr="5D58AC10">
              <w:rPr>
                <w:rFonts w:eastAsia="Arial" w:cs="Arial"/>
              </w:rPr>
              <w:t>12</w:t>
            </w:r>
          </w:p>
        </w:tc>
        <w:tc>
          <w:tcPr>
            <w:tcW w:w="0" w:type="auto"/>
          </w:tcPr>
          <w:p w14:paraId="56730356" w14:textId="77777777" w:rsidR="002D1FFD" w:rsidRDefault="002D1FFD" w:rsidP="002D1FFD">
            <w:pPr>
              <w:pStyle w:val="BodyTable-iPlato4"/>
            </w:pPr>
            <w:proofErr w:type="spellStart"/>
            <w:r w:rsidRPr="5D58AC10">
              <w:rPr>
                <w:rFonts w:ascii="Calibri" w:eastAsia="Calibri" w:hAnsi="Calibri" w:cs="Calibri"/>
                <w:color w:val="444444"/>
              </w:rPr>
              <w:t>myGP</w:t>
            </w:r>
            <w:proofErr w:type="spellEnd"/>
            <w:r w:rsidRPr="5D58AC10">
              <w:rPr>
                <w:rFonts w:ascii="Calibri" w:eastAsia="Calibri" w:hAnsi="Calibri" w:cs="Calibri"/>
                <w:color w:val="444444"/>
              </w:rPr>
              <w:t xml:space="preserve"> Connect Help Centre: https://www.mygp.com/help/connect/</w:t>
            </w:r>
          </w:p>
        </w:tc>
        <w:tc>
          <w:tcPr>
            <w:tcW w:w="0" w:type="auto"/>
          </w:tcPr>
          <w:p w14:paraId="1553CDA4" w14:textId="77777777" w:rsidR="002D1FFD" w:rsidRDefault="002D1FFD" w:rsidP="002D1FFD">
            <w:pPr>
              <w:pStyle w:val="BodyTable-iPlato4"/>
              <w:rPr>
                <w:rFonts w:eastAsia="Arial" w:cstheme="minorBidi"/>
                <w:lang w:val="ca-ES"/>
              </w:rPr>
            </w:pPr>
          </w:p>
        </w:tc>
      </w:tr>
      <w:tr w:rsidR="002D1FFD" w14:paraId="54A23E91" w14:textId="77777777" w:rsidTr="002D1FFD">
        <w:trPr>
          <w:trHeight w:val="285"/>
        </w:trPr>
        <w:tc>
          <w:tcPr>
            <w:tcW w:w="0" w:type="auto"/>
          </w:tcPr>
          <w:p w14:paraId="113CFFC5" w14:textId="77777777" w:rsidR="002D1FFD" w:rsidRDefault="002D1FFD" w:rsidP="002D1FFD">
            <w:pPr>
              <w:pStyle w:val="BodyTable-iPlato4"/>
              <w:rPr>
                <w:rFonts w:eastAsia="Arial" w:cs="Arial"/>
              </w:rPr>
            </w:pPr>
            <w:r w:rsidRPr="5D58AC10">
              <w:rPr>
                <w:rFonts w:eastAsia="Arial" w:cs="Arial"/>
              </w:rPr>
              <w:t>13</w:t>
            </w:r>
          </w:p>
        </w:tc>
        <w:tc>
          <w:tcPr>
            <w:tcW w:w="0" w:type="auto"/>
          </w:tcPr>
          <w:p w14:paraId="6C2CD692" w14:textId="77777777" w:rsidR="002D1FFD" w:rsidRDefault="002D1FFD" w:rsidP="002D1FFD">
            <w:pPr>
              <w:pStyle w:val="BodyTable-iPlato4"/>
              <w:rPr>
                <w:rFonts w:ascii="Arial" w:eastAsia="Arial" w:hAnsi="Arial" w:cs="Arial"/>
                <w:szCs w:val="20"/>
              </w:rPr>
            </w:pPr>
            <w:r w:rsidRPr="5D58AC10">
              <w:rPr>
                <w:rFonts w:ascii="Arial" w:eastAsia="Arial" w:hAnsi="Arial" w:cs="Arial"/>
                <w:szCs w:val="20"/>
              </w:rPr>
              <w:t>Corporate Policy Manual</w:t>
            </w:r>
          </w:p>
        </w:tc>
        <w:tc>
          <w:tcPr>
            <w:tcW w:w="0" w:type="auto"/>
          </w:tcPr>
          <w:p w14:paraId="0F308D1D" w14:textId="77777777" w:rsidR="002D1FFD" w:rsidRDefault="002D1FFD" w:rsidP="002D1FFD">
            <w:pPr>
              <w:pStyle w:val="BodyTable-iPlato4"/>
              <w:rPr>
                <w:rFonts w:eastAsia="Arial" w:cstheme="minorBidi"/>
                <w:lang w:val="ca-ES"/>
              </w:rPr>
            </w:pPr>
            <w:r w:rsidRPr="5D58AC10">
              <w:rPr>
                <w:rFonts w:eastAsia="Arial" w:cstheme="minorBidi"/>
                <w:lang w:val="ca-ES"/>
              </w:rPr>
              <w:t>2.3</w:t>
            </w:r>
          </w:p>
        </w:tc>
      </w:tr>
      <w:tr w:rsidR="002D1FFD" w14:paraId="326D6149" w14:textId="77777777" w:rsidTr="002D1FFD">
        <w:trPr>
          <w:trHeight w:val="285"/>
        </w:trPr>
        <w:tc>
          <w:tcPr>
            <w:tcW w:w="0" w:type="auto"/>
          </w:tcPr>
          <w:p w14:paraId="6F4720E2" w14:textId="77777777" w:rsidR="002D1FFD" w:rsidRDefault="002D1FFD" w:rsidP="002D1FFD">
            <w:pPr>
              <w:pStyle w:val="BodyTable-iPlato4"/>
            </w:pPr>
            <w:r w:rsidRPr="5D58AC10">
              <w:rPr>
                <w:rFonts w:eastAsia="Arial" w:cs="Arial"/>
              </w:rPr>
              <w:t>12</w:t>
            </w:r>
          </w:p>
        </w:tc>
        <w:tc>
          <w:tcPr>
            <w:tcW w:w="0" w:type="auto"/>
          </w:tcPr>
          <w:p w14:paraId="16C560A3" w14:textId="77777777" w:rsidR="002D1FFD" w:rsidRDefault="002D1FFD" w:rsidP="002D1FFD">
            <w:pPr>
              <w:pStyle w:val="BodyTable-iPlato4"/>
              <w:rPr>
                <w:rFonts w:eastAsia="Arial" w:cs="Arial"/>
              </w:rPr>
            </w:pPr>
            <w:r>
              <w:rPr>
                <w:rFonts w:eastAsia="Arial" w:cs="Arial"/>
              </w:rPr>
              <w:t>Hazard Log</w:t>
            </w:r>
          </w:p>
        </w:tc>
        <w:tc>
          <w:tcPr>
            <w:tcW w:w="0" w:type="auto"/>
          </w:tcPr>
          <w:p w14:paraId="2D18FB4C" w14:textId="77777777" w:rsidR="002D1FFD" w:rsidRDefault="002D1FFD" w:rsidP="002D1FFD">
            <w:pPr>
              <w:pStyle w:val="BodyTable-iPlato4"/>
              <w:rPr>
                <w:rFonts w:ascii="Arial" w:eastAsia="Arial" w:hAnsi="Arial" w:cs="Arial"/>
                <w:szCs w:val="20"/>
              </w:rPr>
            </w:pPr>
          </w:p>
        </w:tc>
      </w:tr>
      <w:tr w:rsidR="002D1FFD" w14:paraId="068EC39C" w14:textId="77777777" w:rsidTr="002D1FFD">
        <w:trPr>
          <w:trHeight w:val="285"/>
        </w:trPr>
        <w:tc>
          <w:tcPr>
            <w:tcW w:w="0" w:type="auto"/>
          </w:tcPr>
          <w:p w14:paraId="2939FCB8" w14:textId="77777777" w:rsidR="002D1FFD" w:rsidRDefault="002D1FFD" w:rsidP="002D1FFD">
            <w:pPr>
              <w:pStyle w:val="BodyTable-iPlato4"/>
            </w:pPr>
            <w:r w:rsidRPr="5D58AC10">
              <w:rPr>
                <w:rFonts w:eastAsia="Arial" w:cs="Arial"/>
              </w:rPr>
              <w:t>13</w:t>
            </w:r>
          </w:p>
        </w:tc>
        <w:tc>
          <w:tcPr>
            <w:tcW w:w="0" w:type="auto"/>
          </w:tcPr>
          <w:p w14:paraId="30A0F876" w14:textId="77777777" w:rsidR="002D1FFD" w:rsidRDefault="002D1FFD" w:rsidP="002D1FFD">
            <w:pPr>
              <w:pStyle w:val="BodyTable-iPlato4"/>
              <w:rPr>
                <w:rFonts w:eastAsia="Arial" w:cs="Arial"/>
              </w:rPr>
            </w:pPr>
            <w:r>
              <w:rPr>
                <w:rFonts w:eastAsia="Arial" w:cs="Arial"/>
              </w:rPr>
              <w:t>Clinical Risk Management Plan</w:t>
            </w:r>
          </w:p>
        </w:tc>
        <w:tc>
          <w:tcPr>
            <w:tcW w:w="0" w:type="auto"/>
          </w:tcPr>
          <w:p w14:paraId="2A6883A3" w14:textId="77777777" w:rsidR="002D1FFD" w:rsidRDefault="002D1FFD" w:rsidP="002D1FFD">
            <w:pPr>
              <w:pStyle w:val="BodyTable-iPlato4"/>
            </w:pPr>
            <w:r w:rsidRPr="5D58AC10">
              <w:rPr>
                <w:rFonts w:ascii="Arial" w:eastAsia="Arial" w:hAnsi="Arial" w:cs="Arial"/>
                <w:szCs w:val="20"/>
              </w:rPr>
              <w:t>1.0</w:t>
            </w:r>
          </w:p>
        </w:tc>
      </w:tr>
    </w:tbl>
    <w:p w14:paraId="4833CE6C" w14:textId="46D3C6DE" w:rsidR="00952D16" w:rsidRDefault="00905B95" w:rsidP="002D1FFD">
      <w:pPr>
        <w:pStyle w:val="BodyTextiPlato"/>
      </w:pPr>
      <w:r w:rsidRPr="00DA24BC">
        <w:t xml:space="preserve"> </w:t>
      </w:r>
      <w:bookmarkEnd w:id="2"/>
      <w:bookmarkEnd w:id="3"/>
      <w:bookmarkEnd w:id="4"/>
      <w:bookmarkEnd w:id="5"/>
      <w:bookmarkEnd w:id="6"/>
      <w:bookmarkEnd w:id="8"/>
    </w:p>
    <w:sectPr w:rsidR="00952D16" w:rsidSect="008B3B9A">
      <w:headerReference w:type="default" r:id="rId26"/>
      <w:footerReference w:type="default" r:id="rId27"/>
      <w:pgSz w:w="11906" w:h="16838"/>
      <w:pgMar w:top="1440" w:right="1080" w:bottom="1440" w:left="1080" w:header="708"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D69E" w14:textId="77777777" w:rsidR="00D23F8A" w:rsidRDefault="00D23F8A" w:rsidP="00C12F4F">
      <w:pPr>
        <w:spacing w:after="0"/>
      </w:pPr>
      <w:r>
        <w:separator/>
      </w:r>
    </w:p>
  </w:endnote>
  <w:endnote w:type="continuationSeparator" w:id="0">
    <w:p w14:paraId="0D99C253" w14:textId="77777777" w:rsidR="00D23F8A" w:rsidRDefault="00D23F8A" w:rsidP="00C12F4F">
      <w:pPr>
        <w:spacing w:after="0"/>
      </w:pPr>
      <w:r>
        <w:continuationSeparator/>
      </w:r>
    </w:p>
  </w:endnote>
  <w:endnote w:type="continuationNotice" w:id="1">
    <w:p w14:paraId="20BC2085" w14:textId="77777777" w:rsidR="00D23F8A" w:rsidRDefault="00D23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top w:w="113" w:type="dxa"/>
      </w:tblCellMar>
      <w:tblLook w:val="0600" w:firstRow="0" w:lastRow="0" w:firstColumn="0" w:lastColumn="0" w:noHBand="1" w:noVBand="1"/>
    </w:tblPr>
    <w:tblGrid>
      <w:gridCol w:w="3008"/>
      <w:gridCol w:w="3008"/>
      <w:gridCol w:w="3010"/>
    </w:tblGrid>
    <w:tr w:rsidR="002D7BBD" w14:paraId="74CC741E" w14:textId="77777777" w:rsidTr="00B2362A">
      <w:trPr>
        <w:trHeight w:val="340"/>
      </w:trPr>
      <w:tc>
        <w:tcPr>
          <w:tcW w:w="1666" w:type="pct"/>
        </w:tcPr>
        <w:p w14:paraId="6DF178C2" w14:textId="06D01EC2" w:rsidR="002D7BBD" w:rsidRPr="002D7BBD" w:rsidRDefault="002D7BBD">
          <w:pPr>
            <w:pStyle w:val="Footer"/>
            <w:rPr>
              <w:color w:val="244061" w:themeColor="accent1" w:themeShade="80"/>
              <w:sz w:val="24"/>
              <w:szCs w:val="24"/>
            </w:rPr>
          </w:pPr>
        </w:p>
      </w:tc>
      <w:tc>
        <w:tcPr>
          <w:tcW w:w="1666" w:type="pct"/>
          <w:vAlign w:val="bottom"/>
        </w:tcPr>
        <w:p w14:paraId="63B29193" w14:textId="3AF0AA46" w:rsidR="002D7BBD" w:rsidRDefault="00132B59" w:rsidP="00B2362A">
          <w:pPr>
            <w:pStyle w:val="Footer"/>
            <w:jc w:val="center"/>
          </w:pPr>
          <w:r w:rsidRPr="00071032">
            <w:rPr>
              <w:rFonts w:cstheme="minorHAnsi"/>
              <w:b/>
              <w:bCs/>
              <w:smallCaps/>
              <w:color w:val="548DD4" w:themeColor="text2" w:themeTint="99"/>
              <w:spacing w:val="48"/>
              <w:szCs w:val="24"/>
            </w:rPr>
            <w:t>Confidential</w:t>
          </w:r>
        </w:p>
      </w:tc>
      <w:tc>
        <w:tcPr>
          <w:tcW w:w="1667" w:type="pct"/>
          <w:vAlign w:val="center"/>
        </w:tcPr>
        <w:p w14:paraId="5487B235" w14:textId="3BC9E893" w:rsidR="002D7BBD" w:rsidRDefault="002D7BBD" w:rsidP="00132B59">
          <w:pPr>
            <w:pStyle w:val="Footer"/>
            <w:jc w:val="right"/>
          </w:pPr>
        </w:p>
      </w:tc>
    </w:tr>
  </w:tbl>
  <w:p w14:paraId="3C801993" w14:textId="0799F2F7" w:rsidR="00E63D68" w:rsidRDefault="00E6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CellMar>
        <w:top w:w="113" w:type="dxa"/>
      </w:tblCellMar>
      <w:tblLook w:val="0600" w:firstRow="0" w:lastRow="0" w:firstColumn="0" w:lastColumn="0" w:noHBand="1" w:noVBand="1"/>
    </w:tblPr>
    <w:tblGrid>
      <w:gridCol w:w="3248"/>
      <w:gridCol w:w="3249"/>
      <w:gridCol w:w="3249"/>
    </w:tblGrid>
    <w:tr w:rsidR="006F35C0" w:rsidRPr="00682019" w14:paraId="2A56AE03" w14:textId="77777777" w:rsidTr="00F96949">
      <w:tc>
        <w:tcPr>
          <w:tcW w:w="1666" w:type="pct"/>
          <w:vAlign w:val="bottom"/>
        </w:tcPr>
        <w:p w14:paraId="7CC0CC7D" w14:textId="22B9BE0E" w:rsidR="006F35C0" w:rsidRPr="00682019" w:rsidRDefault="006F35C0" w:rsidP="00B2362A">
          <w:pPr>
            <w:pStyle w:val="Footer"/>
            <w:rPr>
              <w:color w:val="244061" w:themeColor="accent1" w:themeShade="80"/>
            </w:rPr>
          </w:pPr>
          <w:r w:rsidRPr="00682019">
            <w:rPr>
              <w:color w:val="244061" w:themeColor="accent1" w:themeShade="80"/>
            </w:rPr>
            <w:t xml:space="preserve"> </w:t>
          </w:r>
          <w:sdt>
            <w:sdtPr>
              <w:rPr>
                <w:rFonts w:cstheme="minorHAnsi"/>
                <w:color w:val="548DD4" w:themeColor="text2" w:themeTint="99"/>
              </w:rPr>
              <w:alias w:val="Publish Date"/>
              <w:tag w:val=""/>
              <w:id w:val="364334774"/>
              <w:placeholder>
                <w:docPart w:val="AD1422682A0C4E9BB8C76F998826C7D6"/>
              </w:placeholder>
              <w:dataBinding w:prefixMappings="xmlns:ns0='http://schemas.microsoft.com/office/2006/coverPageProps' " w:xpath="/ns0:CoverPageProperties[1]/ns0:PublishDate[1]" w:storeItemID="{55AF091B-3C7A-41E3-B477-F2FDAA23CFDA}"/>
              <w:date w:fullDate="2023-03-03T00:00:00Z">
                <w:dateFormat w:val="MMM yyyy"/>
                <w:lid w:val="en-GB"/>
                <w:storeMappedDataAs w:val="dateTime"/>
                <w:calendar w:val="gregorian"/>
              </w:date>
            </w:sdtPr>
            <w:sdtContent>
              <w:r w:rsidR="00C042D9">
                <w:rPr>
                  <w:rFonts w:cstheme="minorHAnsi"/>
                  <w:color w:val="548DD4" w:themeColor="text2" w:themeTint="99"/>
                </w:rPr>
                <w:t>Mar 2023</w:t>
              </w:r>
            </w:sdtContent>
          </w:sdt>
        </w:p>
      </w:tc>
      <w:tc>
        <w:tcPr>
          <w:tcW w:w="1667" w:type="pct"/>
          <w:vAlign w:val="bottom"/>
        </w:tcPr>
        <w:p w14:paraId="0B71CE06" w14:textId="77777777" w:rsidR="006F35C0" w:rsidRPr="00682019" w:rsidRDefault="006F35C0" w:rsidP="00B2362A">
          <w:pPr>
            <w:pStyle w:val="Footer"/>
            <w:jc w:val="center"/>
          </w:pPr>
          <w:r w:rsidRPr="00682019">
            <w:rPr>
              <w:rFonts w:cstheme="minorHAnsi"/>
              <w:b/>
              <w:bCs/>
              <w:smallCaps/>
              <w:color w:val="548DD4" w:themeColor="text2" w:themeTint="99"/>
              <w:spacing w:val="48"/>
            </w:rPr>
            <w:t>Confidential</w:t>
          </w:r>
        </w:p>
      </w:tc>
      <w:tc>
        <w:tcPr>
          <w:tcW w:w="1667" w:type="pct"/>
          <w:vAlign w:val="bottom"/>
        </w:tcPr>
        <w:p w14:paraId="27F98456" w14:textId="77777777" w:rsidR="006F35C0" w:rsidRPr="00682019" w:rsidRDefault="006F35C0" w:rsidP="00B2362A">
          <w:pPr>
            <w:pStyle w:val="Footer"/>
            <w:jc w:val="right"/>
          </w:pPr>
          <w:r w:rsidRPr="00682019">
            <w:rPr>
              <w:color w:val="548DD4" w:themeColor="text2" w:themeTint="99"/>
            </w:rPr>
            <w:t>Page</w:t>
          </w:r>
          <w:r w:rsidRPr="00682019">
            <w:t xml:space="preserve"> | </w:t>
          </w:r>
          <w:r w:rsidRPr="00682019">
            <w:rPr>
              <w:color w:val="17365D" w:themeColor="text2" w:themeShade="BF"/>
            </w:rPr>
            <w:fldChar w:fldCharType="begin"/>
          </w:r>
          <w:r w:rsidRPr="00682019">
            <w:rPr>
              <w:color w:val="17365D" w:themeColor="text2" w:themeShade="BF"/>
            </w:rPr>
            <w:instrText xml:space="preserve"> PAGE   \* MERGEFORMAT </w:instrText>
          </w:r>
          <w:r w:rsidRPr="00682019">
            <w:rPr>
              <w:color w:val="17365D" w:themeColor="text2" w:themeShade="BF"/>
            </w:rPr>
            <w:fldChar w:fldCharType="separate"/>
          </w:r>
          <w:r w:rsidRPr="00682019">
            <w:rPr>
              <w:b/>
              <w:bCs/>
              <w:noProof/>
              <w:color w:val="17365D" w:themeColor="text2" w:themeShade="BF"/>
            </w:rPr>
            <w:t>1</w:t>
          </w:r>
          <w:r w:rsidRPr="00682019">
            <w:rPr>
              <w:b/>
              <w:bCs/>
              <w:noProof/>
              <w:color w:val="17365D" w:themeColor="text2" w:themeShade="BF"/>
            </w:rPr>
            <w:fldChar w:fldCharType="end"/>
          </w:r>
        </w:p>
      </w:tc>
    </w:tr>
  </w:tbl>
  <w:p w14:paraId="5A5E699A" w14:textId="77777777" w:rsidR="006F35C0" w:rsidRDefault="006F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BC1B" w14:textId="77777777" w:rsidR="00D23F8A" w:rsidRDefault="00D23F8A" w:rsidP="00C12F4F">
      <w:pPr>
        <w:spacing w:after="0"/>
      </w:pPr>
      <w:r>
        <w:separator/>
      </w:r>
    </w:p>
  </w:footnote>
  <w:footnote w:type="continuationSeparator" w:id="0">
    <w:p w14:paraId="6BB3A447" w14:textId="77777777" w:rsidR="00D23F8A" w:rsidRDefault="00D23F8A" w:rsidP="00C12F4F">
      <w:pPr>
        <w:spacing w:after="0"/>
      </w:pPr>
      <w:r>
        <w:continuationSeparator/>
      </w:r>
    </w:p>
  </w:footnote>
  <w:footnote w:type="continuationNotice" w:id="1">
    <w:p w14:paraId="7D9FEB79" w14:textId="77777777" w:rsidR="00D23F8A" w:rsidRDefault="00D23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808080" w:themeColor="background1" w:themeShade="80"/>
        <w:insideH w:val="single" w:sz="4" w:space="0" w:color="808080" w:themeColor="background1" w:themeShade="80"/>
      </w:tblBorders>
      <w:tblCellMar>
        <w:top w:w="72" w:type="dxa"/>
        <w:left w:w="0" w:type="dxa"/>
        <w:bottom w:w="72" w:type="dxa"/>
        <w:right w:w="0" w:type="dxa"/>
      </w:tblCellMar>
      <w:tblLook w:val="0600" w:firstRow="0" w:lastRow="0" w:firstColumn="0" w:lastColumn="0" w:noHBand="1" w:noVBand="1"/>
    </w:tblPr>
    <w:tblGrid>
      <w:gridCol w:w="6889"/>
      <w:gridCol w:w="260"/>
      <w:gridCol w:w="1877"/>
    </w:tblGrid>
    <w:tr w:rsidR="00D75E9C" w:rsidRPr="005054A8" w14:paraId="1AD4E6D4" w14:textId="77777777" w:rsidTr="005C7798">
      <w:trPr>
        <w:trHeight w:val="964"/>
      </w:trPr>
      <w:tc>
        <w:tcPr>
          <w:tcW w:w="3816" w:type="pct"/>
          <w:tcBorders>
            <w:top w:val="nil"/>
            <w:bottom w:val="single" w:sz="4" w:space="0" w:color="A6A6A6" w:themeColor="background1" w:themeShade="A6"/>
            <w:right w:val="single" w:sz="4" w:space="0" w:color="A6A6A6" w:themeColor="background1" w:themeShade="A6"/>
          </w:tcBorders>
          <w:vAlign w:val="bottom"/>
        </w:tcPr>
        <w:p w14:paraId="0C899A6E" w14:textId="4ABC9267" w:rsidR="00D75E9C" w:rsidRPr="00EB07B2" w:rsidRDefault="00D75E9C" w:rsidP="005C7798">
          <w:pPr>
            <w:spacing w:after="0" w:line="240" w:lineRule="auto"/>
            <w:rPr>
              <w:rFonts w:asciiTheme="majorHAnsi" w:hAnsiTheme="majorHAnsi" w:cs="Gisha"/>
              <w:b/>
              <w:smallCaps/>
              <w:color w:val="365F91" w:themeColor="accent1" w:themeShade="BF"/>
              <w:sz w:val="28"/>
              <w:szCs w:val="28"/>
            </w:rPr>
          </w:pPr>
        </w:p>
        <w:sdt>
          <w:sdtPr>
            <w:rPr>
              <w:rFonts w:cstheme="minorHAnsi"/>
              <w:color w:val="808080" w:themeColor="background1" w:themeShade="80"/>
              <w:sz w:val="32"/>
              <w:szCs w:val="32"/>
            </w:rPr>
            <w:alias w:val="Subject"/>
            <w:tag w:val="Subject"/>
            <w:id w:val="-720524669"/>
            <w:dataBinding w:prefixMappings="xmlns:ns0='http://purl.org/dc/elements/1.1/' xmlns:ns1='http://schemas.openxmlformats.org/package/2006/metadata/core-properties' " w:xpath="/ns1:coreProperties[1]/ns0:subject[1]" w:storeItemID="{6C3C8BC8-F283-45AE-878A-BAB7291924A1}"/>
            <w:text/>
          </w:sdtPr>
          <w:sdtContent>
            <w:p w14:paraId="15F61D05" w14:textId="728C46B7" w:rsidR="00D75E9C" w:rsidRPr="00C0115D" w:rsidRDefault="00C042D9" w:rsidP="005C7798">
              <w:pPr>
                <w:spacing w:after="0" w:line="240" w:lineRule="auto"/>
                <w:rPr>
                  <w:rFonts w:cstheme="minorHAnsi"/>
                  <w:color w:val="A6A6A6" w:themeColor="background1" w:themeShade="A6"/>
                  <w:sz w:val="24"/>
                  <w:szCs w:val="24"/>
                </w:rPr>
              </w:pPr>
              <w:r>
                <w:rPr>
                  <w:rFonts w:cstheme="minorHAnsi"/>
                  <w:color w:val="808080" w:themeColor="background1" w:themeShade="80"/>
                  <w:sz w:val="32"/>
                  <w:szCs w:val="32"/>
                </w:rPr>
                <w:t>Clinical Safety Case Report</w:t>
              </w:r>
            </w:p>
          </w:sdtContent>
        </w:sdt>
      </w:tc>
      <w:tc>
        <w:tcPr>
          <w:tcW w:w="144" w:type="pct"/>
          <w:tcBorders>
            <w:top w:val="nil"/>
            <w:left w:val="single" w:sz="4" w:space="0" w:color="A6A6A6" w:themeColor="background1" w:themeShade="A6"/>
            <w:bottom w:val="single" w:sz="4" w:space="0" w:color="A6A6A6" w:themeColor="background1" w:themeShade="A6"/>
          </w:tcBorders>
          <w:vAlign w:val="bottom"/>
        </w:tcPr>
        <w:p w14:paraId="1DC3FEFE" w14:textId="77777777" w:rsidR="00D75E9C" w:rsidRDefault="00D75E9C" w:rsidP="005C7798">
          <w:pPr>
            <w:spacing w:after="0"/>
            <w:jc w:val="center"/>
            <w:rPr>
              <w:rFonts w:asciiTheme="majorHAnsi" w:eastAsiaTheme="majorEastAsia" w:hAnsiTheme="majorHAnsi" w:cstheme="majorBidi"/>
              <w:b/>
              <w:bCs/>
              <w:color w:val="365F91" w:themeColor="accent1" w:themeShade="BF"/>
              <w:sz w:val="28"/>
              <w:szCs w:val="36"/>
            </w:rPr>
          </w:pPr>
        </w:p>
      </w:tc>
      <w:sdt>
        <w:sdtPr>
          <w:rPr>
            <w:rFonts w:asciiTheme="majorHAnsi" w:eastAsiaTheme="majorEastAsia" w:hAnsiTheme="majorHAnsi" w:cstheme="majorBidi"/>
            <w:b/>
            <w:bCs/>
            <w:color w:val="365F91" w:themeColor="accent1" w:themeShade="BF"/>
            <w:sz w:val="28"/>
            <w:szCs w:val="36"/>
          </w:rPr>
          <w:id w:val="-739634278"/>
          <w:picture/>
        </w:sdtPr>
        <w:sdtContent>
          <w:tc>
            <w:tcPr>
              <w:tcW w:w="1040" w:type="pct"/>
              <w:tcBorders>
                <w:top w:val="nil"/>
                <w:bottom w:val="single" w:sz="4" w:space="0" w:color="A6A6A6" w:themeColor="background1" w:themeShade="A6"/>
                <w:right w:val="nil"/>
              </w:tcBorders>
              <w:vAlign w:val="bottom"/>
            </w:tcPr>
            <w:p w14:paraId="031A1644" w14:textId="77777777" w:rsidR="00D75E9C" w:rsidRPr="005054A8" w:rsidRDefault="00D75E9C" w:rsidP="005C7798">
              <w:pPr>
                <w:spacing w:after="0"/>
                <w:jc w:val="right"/>
                <w:rPr>
                  <w:rFonts w:asciiTheme="majorHAnsi" w:eastAsiaTheme="majorEastAsia" w:hAnsiTheme="majorHAnsi" w:cstheme="majorBidi"/>
                  <w:b/>
                  <w:bCs/>
                  <w:color w:val="365F91" w:themeColor="accent1" w:themeShade="BF"/>
                  <w:sz w:val="28"/>
                  <w:szCs w:val="36"/>
                </w:rPr>
              </w:pPr>
              <w:r>
                <w:rPr>
                  <w:rFonts w:asciiTheme="majorHAnsi" w:eastAsiaTheme="majorEastAsia" w:hAnsiTheme="majorHAnsi" w:cstheme="majorBidi"/>
                  <w:b/>
                  <w:bCs/>
                  <w:noProof/>
                  <w:color w:val="365F91" w:themeColor="accent1" w:themeShade="BF"/>
                  <w:sz w:val="28"/>
                  <w:szCs w:val="36"/>
                </w:rPr>
                <w:drawing>
                  <wp:inline distT="0" distB="0" distL="0" distR="0" wp14:anchorId="50E96EBF" wp14:editId="264A893A">
                    <wp:extent cx="1079500" cy="52047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100421" cy="530560"/>
                            </a:xfrm>
                            <a:prstGeom prst="rect">
                              <a:avLst/>
                            </a:prstGeom>
                            <a:noFill/>
                            <a:ln>
                              <a:noFill/>
                            </a:ln>
                          </pic:spPr>
                        </pic:pic>
                      </a:graphicData>
                    </a:graphic>
                  </wp:inline>
                </w:drawing>
              </w:r>
            </w:p>
          </w:tc>
        </w:sdtContent>
      </w:sdt>
    </w:tr>
  </w:tbl>
  <w:p w14:paraId="74A8085D" w14:textId="77777777" w:rsidR="00D75E9C" w:rsidRPr="00A51BAD" w:rsidRDefault="00D75E9C" w:rsidP="00A51BAD">
    <w:pPr>
      <w:spacing w:after="0"/>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808080" w:themeColor="background1" w:themeShade="80"/>
        <w:insideH w:val="single" w:sz="4" w:space="0" w:color="808080" w:themeColor="background1" w:themeShade="80"/>
      </w:tblBorders>
      <w:tblCellMar>
        <w:top w:w="72" w:type="dxa"/>
        <w:left w:w="0" w:type="dxa"/>
        <w:bottom w:w="72" w:type="dxa"/>
        <w:right w:w="0" w:type="dxa"/>
      </w:tblCellMar>
      <w:tblLook w:val="0600" w:firstRow="0" w:lastRow="0" w:firstColumn="0" w:lastColumn="0" w:noHBand="1" w:noVBand="1"/>
    </w:tblPr>
    <w:tblGrid>
      <w:gridCol w:w="6889"/>
      <w:gridCol w:w="260"/>
      <w:gridCol w:w="1877"/>
    </w:tblGrid>
    <w:tr w:rsidR="00143997" w:rsidRPr="005054A8" w14:paraId="1987B9F6" w14:textId="77777777" w:rsidTr="005C7798">
      <w:trPr>
        <w:trHeight w:val="964"/>
      </w:trPr>
      <w:tc>
        <w:tcPr>
          <w:tcW w:w="3816" w:type="pct"/>
          <w:tcBorders>
            <w:top w:val="nil"/>
            <w:bottom w:val="single" w:sz="4" w:space="0" w:color="A6A6A6" w:themeColor="background1" w:themeShade="A6"/>
            <w:right w:val="single" w:sz="4" w:space="0" w:color="A6A6A6" w:themeColor="background1" w:themeShade="A6"/>
          </w:tcBorders>
          <w:vAlign w:val="bottom"/>
        </w:tcPr>
        <w:p w14:paraId="1248ABB0" w14:textId="77777777" w:rsidR="00143997" w:rsidRPr="00EB07B2" w:rsidRDefault="00143997" w:rsidP="00DE2FE4">
          <w:pPr>
            <w:spacing w:after="0" w:line="240" w:lineRule="auto"/>
            <w:rPr>
              <w:rFonts w:asciiTheme="majorHAnsi" w:hAnsiTheme="majorHAnsi" w:cs="Gisha"/>
              <w:b/>
              <w:smallCaps/>
              <w:color w:val="365F91" w:themeColor="accent1" w:themeShade="BF"/>
              <w:sz w:val="28"/>
              <w:szCs w:val="28"/>
            </w:rPr>
          </w:pPr>
        </w:p>
        <w:sdt>
          <w:sdtPr>
            <w:rPr>
              <w:rFonts w:cstheme="minorHAnsi"/>
              <w:color w:val="808080" w:themeColor="background1" w:themeShade="80"/>
              <w:sz w:val="32"/>
              <w:szCs w:val="32"/>
            </w:rPr>
            <w:alias w:val="Subject"/>
            <w:tag w:val="Subject"/>
            <w:id w:val="-68815098"/>
            <w:dataBinding w:prefixMappings="xmlns:ns0='http://purl.org/dc/elements/1.1/' xmlns:ns1='http://schemas.openxmlformats.org/package/2006/metadata/core-properties' " w:xpath="/ns1:coreProperties[1]/ns0:subject[1]" w:storeItemID="{6C3C8BC8-F283-45AE-878A-BAB7291924A1}"/>
            <w:text/>
          </w:sdtPr>
          <w:sdtContent>
            <w:p w14:paraId="08EF4500" w14:textId="2EC6EA54" w:rsidR="00143997" w:rsidRPr="00C0115D" w:rsidRDefault="00C042D9" w:rsidP="00DE2FE4">
              <w:pPr>
                <w:spacing w:after="0" w:line="240" w:lineRule="auto"/>
                <w:rPr>
                  <w:rFonts w:cstheme="minorHAnsi"/>
                  <w:color w:val="A6A6A6" w:themeColor="background1" w:themeShade="A6"/>
                  <w:sz w:val="24"/>
                  <w:szCs w:val="24"/>
                </w:rPr>
              </w:pPr>
              <w:r>
                <w:rPr>
                  <w:rFonts w:cstheme="minorHAnsi"/>
                  <w:color w:val="808080" w:themeColor="background1" w:themeShade="80"/>
                  <w:sz w:val="32"/>
                  <w:szCs w:val="32"/>
                </w:rPr>
                <w:t>Clinical Safety Case Report</w:t>
              </w:r>
            </w:p>
          </w:sdtContent>
        </w:sdt>
      </w:tc>
      <w:tc>
        <w:tcPr>
          <w:tcW w:w="144" w:type="pct"/>
          <w:tcBorders>
            <w:top w:val="nil"/>
            <w:left w:val="single" w:sz="4" w:space="0" w:color="A6A6A6" w:themeColor="background1" w:themeShade="A6"/>
            <w:bottom w:val="single" w:sz="4" w:space="0" w:color="A6A6A6" w:themeColor="background1" w:themeShade="A6"/>
          </w:tcBorders>
          <w:vAlign w:val="bottom"/>
        </w:tcPr>
        <w:p w14:paraId="5E36BE1B" w14:textId="77777777" w:rsidR="00143997" w:rsidRDefault="00143997" w:rsidP="005C7798">
          <w:pPr>
            <w:spacing w:after="0"/>
            <w:jc w:val="center"/>
            <w:rPr>
              <w:rFonts w:asciiTheme="majorHAnsi" w:eastAsiaTheme="majorEastAsia" w:hAnsiTheme="majorHAnsi" w:cstheme="majorBidi"/>
              <w:b/>
              <w:bCs/>
              <w:color w:val="365F91" w:themeColor="accent1" w:themeShade="BF"/>
              <w:sz w:val="28"/>
              <w:szCs w:val="36"/>
            </w:rPr>
          </w:pPr>
        </w:p>
      </w:tc>
      <w:sdt>
        <w:sdtPr>
          <w:rPr>
            <w:rFonts w:asciiTheme="majorHAnsi" w:eastAsiaTheme="majorEastAsia" w:hAnsiTheme="majorHAnsi" w:cstheme="majorBidi"/>
            <w:b/>
            <w:bCs/>
            <w:color w:val="365F91" w:themeColor="accent1" w:themeShade="BF"/>
            <w:sz w:val="28"/>
            <w:szCs w:val="36"/>
          </w:rPr>
          <w:id w:val="470712696"/>
          <w:picture/>
        </w:sdtPr>
        <w:sdtContent>
          <w:tc>
            <w:tcPr>
              <w:tcW w:w="1040" w:type="pct"/>
              <w:tcBorders>
                <w:top w:val="nil"/>
                <w:bottom w:val="single" w:sz="4" w:space="0" w:color="A6A6A6" w:themeColor="background1" w:themeShade="A6"/>
                <w:right w:val="nil"/>
              </w:tcBorders>
              <w:vAlign w:val="bottom"/>
            </w:tcPr>
            <w:p w14:paraId="7527F8FB" w14:textId="77777777" w:rsidR="00143997" w:rsidRPr="005054A8" w:rsidRDefault="00143997" w:rsidP="002941D1">
              <w:pPr>
                <w:spacing w:after="0"/>
                <w:jc w:val="right"/>
                <w:rPr>
                  <w:rFonts w:asciiTheme="majorHAnsi" w:eastAsiaTheme="majorEastAsia" w:hAnsiTheme="majorHAnsi" w:cstheme="majorBidi"/>
                  <w:b/>
                  <w:bCs/>
                  <w:color w:val="365F91" w:themeColor="accent1" w:themeShade="BF"/>
                  <w:sz w:val="28"/>
                  <w:szCs w:val="36"/>
                </w:rPr>
              </w:pPr>
              <w:r>
                <w:rPr>
                  <w:rFonts w:asciiTheme="majorHAnsi" w:eastAsiaTheme="majorEastAsia" w:hAnsiTheme="majorHAnsi" w:cstheme="majorBidi"/>
                  <w:b/>
                  <w:bCs/>
                  <w:noProof/>
                  <w:color w:val="365F91" w:themeColor="accent1" w:themeShade="BF"/>
                  <w:sz w:val="28"/>
                  <w:szCs w:val="36"/>
                </w:rPr>
                <w:drawing>
                  <wp:inline distT="0" distB="0" distL="0" distR="0" wp14:anchorId="1CF049F0" wp14:editId="49513AE7">
                    <wp:extent cx="1079500" cy="52047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100421" cy="530560"/>
                            </a:xfrm>
                            <a:prstGeom prst="rect">
                              <a:avLst/>
                            </a:prstGeom>
                            <a:noFill/>
                            <a:ln>
                              <a:noFill/>
                            </a:ln>
                          </pic:spPr>
                        </pic:pic>
                      </a:graphicData>
                    </a:graphic>
                  </wp:inline>
                </w:drawing>
              </w:r>
            </w:p>
          </w:tc>
        </w:sdtContent>
      </w:sdt>
    </w:tr>
  </w:tbl>
  <w:p w14:paraId="06F5C0C0" w14:textId="77777777" w:rsidR="00143997" w:rsidRPr="00A51BAD" w:rsidRDefault="00143997" w:rsidP="00A51BAD">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6E5"/>
    <w:multiLevelType w:val="hybridMultilevel"/>
    <w:tmpl w:val="997A5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6A1D"/>
    <w:multiLevelType w:val="hybridMultilevel"/>
    <w:tmpl w:val="34A89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B7D"/>
    <w:multiLevelType w:val="hybridMultilevel"/>
    <w:tmpl w:val="76D43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4B68"/>
    <w:multiLevelType w:val="hybridMultilevel"/>
    <w:tmpl w:val="2AF66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F13FE"/>
    <w:multiLevelType w:val="hybridMultilevel"/>
    <w:tmpl w:val="5C3CE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3827"/>
    <w:multiLevelType w:val="hybridMultilevel"/>
    <w:tmpl w:val="BD5AC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801AE"/>
    <w:multiLevelType w:val="hybridMultilevel"/>
    <w:tmpl w:val="6DE218B2"/>
    <w:lvl w:ilvl="0" w:tplc="ED821878">
      <w:start w:val="1"/>
      <w:numFmt w:val="bullet"/>
      <w:pStyle w:val="Normal2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74245"/>
    <w:multiLevelType w:val="hybridMultilevel"/>
    <w:tmpl w:val="2CAC51D2"/>
    <w:lvl w:ilvl="0" w:tplc="FFFFFFFF">
      <w:start w:val="1"/>
      <w:numFmt w:val="bullet"/>
      <w:lvlText w:val=""/>
      <w:lvlJc w:val="left"/>
      <w:pPr>
        <w:ind w:left="720" w:hanging="360"/>
      </w:pPr>
      <w:rPr>
        <w:rFonts w:ascii="Wingdings" w:hAnsi="Wingdings" w:hint="default"/>
      </w:rPr>
    </w:lvl>
    <w:lvl w:ilvl="1" w:tplc="A5426C88">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0F3A7F"/>
    <w:multiLevelType w:val="hybridMultilevel"/>
    <w:tmpl w:val="9FCAA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5986"/>
    <w:multiLevelType w:val="hybridMultilevel"/>
    <w:tmpl w:val="4B2E8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22B85"/>
    <w:multiLevelType w:val="multilevel"/>
    <w:tmpl w:val="F036F438"/>
    <w:lvl w:ilvl="0">
      <w:start w:val="1"/>
      <w:numFmt w:val="bullet"/>
      <w:pStyle w:val="normalwithnew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1096F"/>
    <w:multiLevelType w:val="hybridMultilevel"/>
    <w:tmpl w:val="306AB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E4C61"/>
    <w:multiLevelType w:val="hybridMultilevel"/>
    <w:tmpl w:val="EE748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645FE"/>
    <w:multiLevelType w:val="hybridMultilevel"/>
    <w:tmpl w:val="A46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664A3"/>
    <w:multiLevelType w:val="hybridMultilevel"/>
    <w:tmpl w:val="2CC87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D0CE1"/>
    <w:multiLevelType w:val="hybridMultilevel"/>
    <w:tmpl w:val="B1CED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458E0"/>
    <w:multiLevelType w:val="hybridMultilevel"/>
    <w:tmpl w:val="B6AC6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2610"/>
    <w:multiLevelType w:val="hybridMultilevel"/>
    <w:tmpl w:val="E4541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C04CB"/>
    <w:multiLevelType w:val="hybridMultilevel"/>
    <w:tmpl w:val="2F8C8C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85A11"/>
    <w:multiLevelType w:val="hybridMultilevel"/>
    <w:tmpl w:val="129E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33C99"/>
    <w:multiLevelType w:val="hybridMultilevel"/>
    <w:tmpl w:val="D938C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86276"/>
    <w:multiLevelType w:val="hybridMultilevel"/>
    <w:tmpl w:val="9056AF0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D95BDC"/>
    <w:multiLevelType w:val="hybridMultilevel"/>
    <w:tmpl w:val="91C00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33E98"/>
    <w:multiLevelType w:val="hybridMultilevel"/>
    <w:tmpl w:val="243C5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302849">
    <w:abstractNumId w:val="6"/>
  </w:num>
  <w:num w:numId="2" w16cid:durableId="416441273">
    <w:abstractNumId w:val="10"/>
  </w:num>
  <w:num w:numId="3" w16cid:durableId="1951693271">
    <w:abstractNumId w:val="19"/>
  </w:num>
  <w:num w:numId="4" w16cid:durableId="623079573">
    <w:abstractNumId w:val="22"/>
  </w:num>
  <w:num w:numId="5" w16cid:durableId="95105657">
    <w:abstractNumId w:val="0"/>
  </w:num>
  <w:num w:numId="6" w16cid:durableId="1872259511">
    <w:abstractNumId w:val="20"/>
  </w:num>
  <w:num w:numId="7" w16cid:durableId="2128767202">
    <w:abstractNumId w:val="1"/>
  </w:num>
  <w:num w:numId="8" w16cid:durableId="1396463883">
    <w:abstractNumId w:val="18"/>
  </w:num>
  <w:num w:numId="9" w16cid:durableId="188497647">
    <w:abstractNumId w:val="7"/>
  </w:num>
  <w:num w:numId="10" w16cid:durableId="1706639685">
    <w:abstractNumId w:val="9"/>
  </w:num>
  <w:num w:numId="11" w16cid:durableId="1165586140">
    <w:abstractNumId w:val="11"/>
  </w:num>
  <w:num w:numId="12" w16cid:durableId="1913662136">
    <w:abstractNumId w:val="4"/>
  </w:num>
  <w:num w:numId="13" w16cid:durableId="1615479879">
    <w:abstractNumId w:val="3"/>
  </w:num>
  <w:num w:numId="14" w16cid:durableId="1393966702">
    <w:abstractNumId w:val="13"/>
  </w:num>
  <w:num w:numId="15" w16cid:durableId="1898010033">
    <w:abstractNumId w:val="12"/>
  </w:num>
  <w:num w:numId="16" w16cid:durableId="777141848">
    <w:abstractNumId w:val="23"/>
  </w:num>
  <w:num w:numId="17" w16cid:durableId="1577519788">
    <w:abstractNumId w:val="5"/>
  </w:num>
  <w:num w:numId="18" w16cid:durableId="1906061858">
    <w:abstractNumId w:val="24"/>
  </w:num>
  <w:num w:numId="19" w16cid:durableId="1971547429">
    <w:abstractNumId w:val="21"/>
  </w:num>
  <w:num w:numId="20" w16cid:durableId="2045130330">
    <w:abstractNumId w:val="17"/>
  </w:num>
  <w:num w:numId="21" w16cid:durableId="1304968410">
    <w:abstractNumId w:val="16"/>
  </w:num>
  <w:num w:numId="22" w16cid:durableId="606425249">
    <w:abstractNumId w:val="2"/>
  </w:num>
  <w:num w:numId="23" w16cid:durableId="1311443178">
    <w:abstractNumId w:val="8"/>
  </w:num>
  <w:num w:numId="24" w16cid:durableId="1007363185">
    <w:abstractNumId w:val="15"/>
  </w:num>
  <w:num w:numId="25" w16cid:durableId="110947005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jGyMDMyMTM0MjBS0lEKTi0uzszPAykwrwUAgJs7wiwAAAA="/>
  </w:docVars>
  <w:rsids>
    <w:rsidRoot w:val="00DF166B"/>
    <w:rsid w:val="00002E58"/>
    <w:rsid w:val="000032EA"/>
    <w:rsid w:val="000033F1"/>
    <w:rsid w:val="00003662"/>
    <w:rsid w:val="00006A8A"/>
    <w:rsid w:val="000150CA"/>
    <w:rsid w:val="000157D4"/>
    <w:rsid w:val="000166A9"/>
    <w:rsid w:val="00021E4D"/>
    <w:rsid w:val="00030266"/>
    <w:rsid w:val="00030A15"/>
    <w:rsid w:val="00031C29"/>
    <w:rsid w:val="000377A4"/>
    <w:rsid w:val="00040A9B"/>
    <w:rsid w:val="00047BA7"/>
    <w:rsid w:val="00047D48"/>
    <w:rsid w:val="00050227"/>
    <w:rsid w:val="00050D6C"/>
    <w:rsid w:val="00053257"/>
    <w:rsid w:val="00053624"/>
    <w:rsid w:val="000539D6"/>
    <w:rsid w:val="00057FAF"/>
    <w:rsid w:val="000619EA"/>
    <w:rsid w:val="000629CF"/>
    <w:rsid w:val="00066A5C"/>
    <w:rsid w:val="000676AF"/>
    <w:rsid w:val="00070077"/>
    <w:rsid w:val="00071032"/>
    <w:rsid w:val="00071DF0"/>
    <w:rsid w:val="00073157"/>
    <w:rsid w:val="0007403B"/>
    <w:rsid w:val="000800A3"/>
    <w:rsid w:val="000828FF"/>
    <w:rsid w:val="000848FB"/>
    <w:rsid w:val="00084FC3"/>
    <w:rsid w:val="00085831"/>
    <w:rsid w:val="00090186"/>
    <w:rsid w:val="000919CA"/>
    <w:rsid w:val="00093440"/>
    <w:rsid w:val="00093E5D"/>
    <w:rsid w:val="00093FB1"/>
    <w:rsid w:val="00094AB3"/>
    <w:rsid w:val="00096046"/>
    <w:rsid w:val="000964CE"/>
    <w:rsid w:val="000A1CB2"/>
    <w:rsid w:val="000A3AE5"/>
    <w:rsid w:val="000A4121"/>
    <w:rsid w:val="000A6B96"/>
    <w:rsid w:val="000A7465"/>
    <w:rsid w:val="000B0EE7"/>
    <w:rsid w:val="000B1054"/>
    <w:rsid w:val="000B3E92"/>
    <w:rsid w:val="000B7085"/>
    <w:rsid w:val="000C3413"/>
    <w:rsid w:val="000C466F"/>
    <w:rsid w:val="000C48D4"/>
    <w:rsid w:val="000C5491"/>
    <w:rsid w:val="000C54EF"/>
    <w:rsid w:val="000D20AF"/>
    <w:rsid w:val="000D5521"/>
    <w:rsid w:val="000D5A9B"/>
    <w:rsid w:val="000D655D"/>
    <w:rsid w:val="000D7C51"/>
    <w:rsid w:val="000E1E5A"/>
    <w:rsid w:val="000E2102"/>
    <w:rsid w:val="000E2277"/>
    <w:rsid w:val="000E6AAF"/>
    <w:rsid w:val="000F0CA5"/>
    <w:rsid w:val="000F0EEF"/>
    <w:rsid w:val="000F4083"/>
    <w:rsid w:val="000F47FB"/>
    <w:rsid w:val="000F6C6C"/>
    <w:rsid w:val="00105F5B"/>
    <w:rsid w:val="001062AC"/>
    <w:rsid w:val="0010684C"/>
    <w:rsid w:val="00106B5B"/>
    <w:rsid w:val="0010792C"/>
    <w:rsid w:val="00112826"/>
    <w:rsid w:val="00112B85"/>
    <w:rsid w:val="00113CED"/>
    <w:rsid w:val="00114F67"/>
    <w:rsid w:val="00116829"/>
    <w:rsid w:val="00116EFF"/>
    <w:rsid w:val="001179F8"/>
    <w:rsid w:val="00121B47"/>
    <w:rsid w:val="00121FB9"/>
    <w:rsid w:val="00124EFB"/>
    <w:rsid w:val="00127100"/>
    <w:rsid w:val="00127206"/>
    <w:rsid w:val="00132B59"/>
    <w:rsid w:val="00137870"/>
    <w:rsid w:val="001419F9"/>
    <w:rsid w:val="00142A79"/>
    <w:rsid w:val="00143997"/>
    <w:rsid w:val="00145AC0"/>
    <w:rsid w:val="00151532"/>
    <w:rsid w:val="00152D67"/>
    <w:rsid w:val="00152DC9"/>
    <w:rsid w:val="00154275"/>
    <w:rsid w:val="0015431E"/>
    <w:rsid w:val="001549C4"/>
    <w:rsid w:val="00161AF0"/>
    <w:rsid w:val="001623ED"/>
    <w:rsid w:val="00164112"/>
    <w:rsid w:val="001665AC"/>
    <w:rsid w:val="001708F1"/>
    <w:rsid w:val="00171128"/>
    <w:rsid w:val="0017195E"/>
    <w:rsid w:val="00172AE1"/>
    <w:rsid w:val="00176A94"/>
    <w:rsid w:val="00176BB6"/>
    <w:rsid w:val="0017774B"/>
    <w:rsid w:val="001817DC"/>
    <w:rsid w:val="00184B66"/>
    <w:rsid w:val="00184FF8"/>
    <w:rsid w:val="00187015"/>
    <w:rsid w:val="00187D34"/>
    <w:rsid w:val="0019358E"/>
    <w:rsid w:val="00194BBB"/>
    <w:rsid w:val="0019531F"/>
    <w:rsid w:val="001A0D1C"/>
    <w:rsid w:val="001A7ED7"/>
    <w:rsid w:val="001B0B28"/>
    <w:rsid w:val="001B2470"/>
    <w:rsid w:val="001B53B9"/>
    <w:rsid w:val="001B750B"/>
    <w:rsid w:val="001B76CC"/>
    <w:rsid w:val="001C07AB"/>
    <w:rsid w:val="001C13C3"/>
    <w:rsid w:val="001C25B9"/>
    <w:rsid w:val="001C3E05"/>
    <w:rsid w:val="001D028A"/>
    <w:rsid w:val="001D09DF"/>
    <w:rsid w:val="001D12B2"/>
    <w:rsid w:val="001D360A"/>
    <w:rsid w:val="001D3D34"/>
    <w:rsid w:val="001D52FD"/>
    <w:rsid w:val="001D5BFC"/>
    <w:rsid w:val="001E03C0"/>
    <w:rsid w:val="001E19E6"/>
    <w:rsid w:val="001E3DD5"/>
    <w:rsid w:val="001E423B"/>
    <w:rsid w:val="001E6368"/>
    <w:rsid w:val="001F01FA"/>
    <w:rsid w:val="001F03F7"/>
    <w:rsid w:val="001F08E9"/>
    <w:rsid w:val="001F08FC"/>
    <w:rsid w:val="001F180A"/>
    <w:rsid w:val="001F2615"/>
    <w:rsid w:val="001F36A8"/>
    <w:rsid w:val="001F4386"/>
    <w:rsid w:val="001F465E"/>
    <w:rsid w:val="001F5932"/>
    <w:rsid w:val="002006D8"/>
    <w:rsid w:val="002030DB"/>
    <w:rsid w:val="002030EF"/>
    <w:rsid w:val="0020431B"/>
    <w:rsid w:val="002056BB"/>
    <w:rsid w:val="00207B66"/>
    <w:rsid w:val="0021132A"/>
    <w:rsid w:val="002128E5"/>
    <w:rsid w:val="0021435A"/>
    <w:rsid w:val="0021459C"/>
    <w:rsid w:val="002158A2"/>
    <w:rsid w:val="00216255"/>
    <w:rsid w:val="00226326"/>
    <w:rsid w:val="002274FE"/>
    <w:rsid w:val="00231D03"/>
    <w:rsid w:val="00233817"/>
    <w:rsid w:val="00240208"/>
    <w:rsid w:val="0024075A"/>
    <w:rsid w:val="002434CC"/>
    <w:rsid w:val="00245F36"/>
    <w:rsid w:val="002474BF"/>
    <w:rsid w:val="00250BA6"/>
    <w:rsid w:val="002525DF"/>
    <w:rsid w:val="00252E05"/>
    <w:rsid w:val="00256FA4"/>
    <w:rsid w:val="00257866"/>
    <w:rsid w:val="00261978"/>
    <w:rsid w:val="00262A55"/>
    <w:rsid w:val="00263740"/>
    <w:rsid w:val="002655BC"/>
    <w:rsid w:val="00265E59"/>
    <w:rsid w:val="00265FAC"/>
    <w:rsid w:val="0027157F"/>
    <w:rsid w:val="00273B50"/>
    <w:rsid w:val="00275BE2"/>
    <w:rsid w:val="00275DD8"/>
    <w:rsid w:val="002802A7"/>
    <w:rsid w:val="00281076"/>
    <w:rsid w:val="00281E44"/>
    <w:rsid w:val="00282EE3"/>
    <w:rsid w:val="002841CE"/>
    <w:rsid w:val="00284951"/>
    <w:rsid w:val="00285930"/>
    <w:rsid w:val="002859CD"/>
    <w:rsid w:val="00290D85"/>
    <w:rsid w:val="00291D1C"/>
    <w:rsid w:val="002941D1"/>
    <w:rsid w:val="00295A11"/>
    <w:rsid w:val="002A0AAF"/>
    <w:rsid w:val="002A27A8"/>
    <w:rsid w:val="002A3463"/>
    <w:rsid w:val="002A61DA"/>
    <w:rsid w:val="002A7211"/>
    <w:rsid w:val="002A7DCC"/>
    <w:rsid w:val="002B0039"/>
    <w:rsid w:val="002B1A3C"/>
    <w:rsid w:val="002B27A2"/>
    <w:rsid w:val="002B42DE"/>
    <w:rsid w:val="002B5327"/>
    <w:rsid w:val="002B7E1E"/>
    <w:rsid w:val="002C07D1"/>
    <w:rsid w:val="002C1D6D"/>
    <w:rsid w:val="002C2CC0"/>
    <w:rsid w:val="002C4C9E"/>
    <w:rsid w:val="002C6FD1"/>
    <w:rsid w:val="002C74BA"/>
    <w:rsid w:val="002D1FFD"/>
    <w:rsid w:val="002D7BBD"/>
    <w:rsid w:val="002E2B92"/>
    <w:rsid w:val="002E2D97"/>
    <w:rsid w:val="002E3AB5"/>
    <w:rsid w:val="002E4285"/>
    <w:rsid w:val="002E4A6D"/>
    <w:rsid w:val="002E5245"/>
    <w:rsid w:val="002E6E80"/>
    <w:rsid w:val="002E73FD"/>
    <w:rsid w:val="002F1DAD"/>
    <w:rsid w:val="002F3586"/>
    <w:rsid w:val="002F6954"/>
    <w:rsid w:val="002F7869"/>
    <w:rsid w:val="002F7D7F"/>
    <w:rsid w:val="00300F78"/>
    <w:rsid w:val="0030188B"/>
    <w:rsid w:val="00301CB9"/>
    <w:rsid w:val="00301F21"/>
    <w:rsid w:val="003079B3"/>
    <w:rsid w:val="00307DE1"/>
    <w:rsid w:val="00310A84"/>
    <w:rsid w:val="003143F3"/>
    <w:rsid w:val="00315699"/>
    <w:rsid w:val="003226BE"/>
    <w:rsid w:val="00324BE7"/>
    <w:rsid w:val="00325123"/>
    <w:rsid w:val="00325880"/>
    <w:rsid w:val="00327DA7"/>
    <w:rsid w:val="003312D1"/>
    <w:rsid w:val="003318CF"/>
    <w:rsid w:val="00333683"/>
    <w:rsid w:val="00335B69"/>
    <w:rsid w:val="003371DE"/>
    <w:rsid w:val="00340BD5"/>
    <w:rsid w:val="00341478"/>
    <w:rsid w:val="00342A94"/>
    <w:rsid w:val="00344F78"/>
    <w:rsid w:val="00350E1E"/>
    <w:rsid w:val="003525F2"/>
    <w:rsid w:val="00352FB9"/>
    <w:rsid w:val="00353C0F"/>
    <w:rsid w:val="003549DB"/>
    <w:rsid w:val="0035613B"/>
    <w:rsid w:val="00356595"/>
    <w:rsid w:val="003565AA"/>
    <w:rsid w:val="0035661D"/>
    <w:rsid w:val="003566A8"/>
    <w:rsid w:val="0035688E"/>
    <w:rsid w:val="003602D1"/>
    <w:rsid w:val="00362644"/>
    <w:rsid w:val="00365F18"/>
    <w:rsid w:val="00367D50"/>
    <w:rsid w:val="00370788"/>
    <w:rsid w:val="00373ED3"/>
    <w:rsid w:val="00376FBE"/>
    <w:rsid w:val="00377E02"/>
    <w:rsid w:val="003821BD"/>
    <w:rsid w:val="00386558"/>
    <w:rsid w:val="003910A9"/>
    <w:rsid w:val="00391A1A"/>
    <w:rsid w:val="00392EF7"/>
    <w:rsid w:val="003932EF"/>
    <w:rsid w:val="0039501B"/>
    <w:rsid w:val="0039647B"/>
    <w:rsid w:val="003A090B"/>
    <w:rsid w:val="003A0A5B"/>
    <w:rsid w:val="003A2349"/>
    <w:rsid w:val="003A3F61"/>
    <w:rsid w:val="003B0D3D"/>
    <w:rsid w:val="003B1251"/>
    <w:rsid w:val="003B2514"/>
    <w:rsid w:val="003B4BB7"/>
    <w:rsid w:val="003B7122"/>
    <w:rsid w:val="003B71FB"/>
    <w:rsid w:val="003B786A"/>
    <w:rsid w:val="003B7DA3"/>
    <w:rsid w:val="003C0B9E"/>
    <w:rsid w:val="003C1226"/>
    <w:rsid w:val="003C24CF"/>
    <w:rsid w:val="003C5109"/>
    <w:rsid w:val="003C67EE"/>
    <w:rsid w:val="003C68ED"/>
    <w:rsid w:val="003C6F07"/>
    <w:rsid w:val="003D3081"/>
    <w:rsid w:val="003D59FA"/>
    <w:rsid w:val="003D6CFC"/>
    <w:rsid w:val="003E454B"/>
    <w:rsid w:val="003E737F"/>
    <w:rsid w:val="003F0AB2"/>
    <w:rsid w:val="003F0E97"/>
    <w:rsid w:val="003F1774"/>
    <w:rsid w:val="003F20D5"/>
    <w:rsid w:val="003F535A"/>
    <w:rsid w:val="00401256"/>
    <w:rsid w:val="00401766"/>
    <w:rsid w:val="0040259D"/>
    <w:rsid w:val="00402606"/>
    <w:rsid w:val="00413E34"/>
    <w:rsid w:val="004177F3"/>
    <w:rsid w:val="00422F9A"/>
    <w:rsid w:val="004322CA"/>
    <w:rsid w:val="00432F7C"/>
    <w:rsid w:val="0043676E"/>
    <w:rsid w:val="004418F0"/>
    <w:rsid w:val="0044258F"/>
    <w:rsid w:val="0044264E"/>
    <w:rsid w:val="00442E14"/>
    <w:rsid w:val="0044479C"/>
    <w:rsid w:val="00445C34"/>
    <w:rsid w:val="00446164"/>
    <w:rsid w:val="00446CC4"/>
    <w:rsid w:val="004470AF"/>
    <w:rsid w:val="00447C86"/>
    <w:rsid w:val="00450C25"/>
    <w:rsid w:val="004512C0"/>
    <w:rsid w:val="004521AA"/>
    <w:rsid w:val="00452AEA"/>
    <w:rsid w:val="004548A4"/>
    <w:rsid w:val="00454C83"/>
    <w:rsid w:val="004554B5"/>
    <w:rsid w:val="00456254"/>
    <w:rsid w:val="00456CC5"/>
    <w:rsid w:val="0046083F"/>
    <w:rsid w:val="00460EA0"/>
    <w:rsid w:val="00460FE5"/>
    <w:rsid w:val="0046297C"/>
    <w:rsid w:val="00462F3F"/>
    <w:rsid w:val="004635FC"/>
    <w:rsid w:val="00465FF6"/>
    <w:rsid w:val="0046632F"/>
    <w:rsid w:val="0047176B"/>
    <w:rsid w:val="00473576"/>
    <w:rsid w:val="00473B16"/>
    <w:rsid w:val="00474F61"/>
    <w:rsid w:val="00475286"/>
    <w:rsid w:val="0047548B"/>
    <w:rsid w:val="00475AA0"/>
    <w:rsid w:val="00483A75"/>
    <w:rsid w:val="00485203"/>
    <w:rsid w:val="00485A1F"/>
    <w:rsid w:val="00491C03"/>
    <w:rsid w:val="00492DE5"/>
    <w:rsid w:val="004930DD"/>
    <w:rsid w:val="00493B9B"/>
    <w:rsid w:val="00494C21"/>
    <w:rsid w:val="00495B74"/>
    <w:rsid w:val="00497482"/>
    <w:rsid w:val="004A1E60"/>
    <w:rsid w:val="004A22E1"/>
    <w:rsid w:val="004A4167"/>
    <w:rsid w:val="004A43DC"/>
    <w:rsid w:val="004A4F14"/>
    <w:rsid w:val="004B0B48"/>
    <w:rsid w:val="004B1014"/>
    <w:rsid w:val="004B287E"/>
    <w:rsid w:val="004B5C03"/>
    <w:rsid w:val="004B620C"/>
    <w:rsid w:val="004C1337"/>
    <w:rsid w:val="004C6680"/>
    <w:rsid w:val="004D6495"/>
    <w:rsid w:val="004D6A85"/>
    <w:rsid w:val="004D6EEA"/>
    <w:rsid w:val="004E4ADA"/>
    <w:rsid w:val="004E655A"/>
    <w:rsid w:val="004E7871"/>
    <w:rsid w:val="004F0012"/>
    <w:rsid w:val="004F0784"/>
    <w:rsid w:val="004F517A"/>
    <w:rsid w:val="004F5681"/>
    <w:rsid w:val="004F76C2"/>
    <w:rsid w:val="0050033E"/>
    <w:rsid w:val="00500997"/>
    <w:rsid w:val="00502FB4"/>
    <w:rsid w:val="0050433C"/>
    <w:rsid w:val="005054A8"/>
    <w:rsid w:val="005079F0"/>
    <w:rsid w:val="00510D17"/>
    <w:rsid w:val="00510FB3"/>
    <w:rsid w:val="00511741"/>
    <w:rsid w:val="00514415"/>
    <w:rsid w:val="00516C38"/>
    <w:rsid w:val="00520BC7"/>
    <w:rsid w:val="0052239C"/>
    <w:rsid w:val="005234BB"/>
    <w:rsid w:val="005300A6"/>
    <w:rsid w:val="00531697"/>
    <w:rsid w:val="0053504E"/>
    <w:rsid w:val="00535326"/>
    <w:rsid w:val="00536149"/>
    <w:rsid w:val="0053677E"/>
    <w:rsid w:val="0054082C"/>
    <w:rsid w:val="00541242"/>
    <w:rsid w:val="00541379"/>
    <w:rsid w:val="005415B5"/>
    <w:rsid w:val="005434F4"/>
    <w:rsid w:val="00545C60"/>
    <w:rsid w:val="00546722"/>
    <w:rsid w:val="00552F1B"/>
    <w:rsid w:val="005533DF"/>
    <w:rsid w:val="005535D7"/>
    <w:rsid w:val="00554F8B"/>
    <w:rsid w:val="005562BA"/>
    <w:rsid w:val="00556374"/>
    <w:rsid w:val="00556735"/>
    <w:rsid w:val="0055763B"/>
    <w:rsid w:val="0055769C"/>
    <w:rsid w:val="00562D61"/>
    <w:rsid w:val="00566272"/>
    <w:rsid w:val="0057111E"/>
    <w:rsid w:val="00576489"/>
    <w:rsid w:val="00577989"/>
    <w:rsid w:val="0058023B"/>
    <w:rsid w:val="00581920"/>
    <w:rsid w:val="005825CD"/>
    <w:rsid w:val="0058319D"/>
    <w:rsid w:val="00584499"/>
    <w:rsid w:val="00585473"/>
    <w:rsid w:val="00586047"/>
    <w:rsid w:val="00587709"/>
    <w:rsid w:val="0059234D"/>
    <w:rsid w:val="00594C19"/>
    <w:rsid w:val="005958C3"/>
    <w:rsid w:val="005966B8"/>
    <w:rsid w:val="00597489"/>
    <w:rsid w:val="00597A67"/>
    <w:rsid w:val="00597D3E"/>
    <w:rsid w:val="005A1808"/>
    <w:rsid w:val="005A23E5"/>
    <w:rsid w:val="005A3E89"/>
    <w:rsid w:val="005A5275"/>
    <w:rsid w:val="005A56C3"/>
    <w:rsid w:val="005A78A3"/>
    <w:rsid w:val="005A790F"/>
    <w:rsid w:val="005B2C7F"/>
    <w:rsid w:val="005B69A4"/>
    <w:rsid w:val="005C07DD"/>
    <w:rsid w:val="005C2DE2"/>
    <w:rsid w:val="005C4977"/>
    <w:rsid w:val="005C5FA1"/>
    <w:rsid w:val="005C7652"/>
    <w:rsid w:val="005C7798"/>
    <w:rsid w:val="005D0881"/>
    <w:rsid w:val="005D10BD"/>
    <w:rsid w:val="005D1658"/>
    <w:rsid w:val="005D1BEC"/>
    <w:rsid w:val="005D2472"/>
    <w:rsid w:val="005D2F1B"/>
    <w:rsid w:val="005D420C"/>
    <w:rsid w:val="005D503F"/>
    <w:rsid w:val="005D7E63"/>
    <w:rsid w:val="005D7EEC"/>
    <w:rsid w:val="005E114A"/>
    <w:rsid w:val="005E7B9F"/>
    <w:rsid w:val="005F0EB9"/>
    <w:rsid w:val="005F16D4"/>
    <w:rsid w:val="005F2D84"/>
    <w:rsid w:val="005F5635"/>
    <w:rsid w:val="005F5DE8"/>
    <w:rsid w:val="005F73D8"/>
    <w:rsid w:val="00600B12"/>
    <w:rsid w:val="006055C2"/>
    <w:rsid w:val="00605F3F"/>
    <w:rsid w:val="00606162"/>
    <w:rsid w:val="0061000A"/>
    <w:rsid w:val="00610710"/>
    <w:rsid w:val="00610B8E"/>
    <w:rsid w:val="006112EC"/>
    <w:rsid w:val="0061393F"/>
    <w:rsid w:val="00614734"/>
    <w:rsid w:val="006150A0"/>
    <w:rsid w:val="00617230"/>
    <w:rsid w:val="00617D07"/>
    <w:rsid w:val="00622F03"/>
    <w:rsid w:val="00625218"/>
    <w:rsid w:val="00625C45"/>
    <w:rsid w:val="00626D22"/>
    <w:rsid w:val="00627D7A"/>
    <w:rsid w:val="00633C07"/>
    <w:rsid w:val="0063561E"/>
    <w:rsid w:val="00636845"/>
    <w:rsid w:val="00645E0B"/>
    <w:rsid w:val="006468F4"/>
    <w:rsid w:val="00650E94"/>
    <w:rsid w:val="00650E9E"/>
    <w:rsid w:val="006532F2"/>
    <w:rsid w:val="0066241C"/>
    <w:rsid w:val="00662C16"/>
    <w:rsid w:val="00662E75"/>
    <w:rsid w:val="00663911"/>
    <w:rsid w:val="00664D03"/>
    <w:rsid w:val="00666585"/>
    <w:rsid w:val="00676096"/>
    <w:rsid w:val="00676BC8"/>
    <w:rsid w:val="006808A9"/>
    <w:rsid w:val="00680F7B"/>
    <w:rsid w:val="00682019"/>
    <w:rsid w:val="006842F8"/>
    <w:rsid w:val="006909AB"/>
    <w:rsid w:val="00691044"/>
    <w:rsid w:val="00693302"/>
    <w:rsid w:val="006940DF"/>
    <w:rsid w:val="00695DD2"/>
    <w:rsid w:val="006A098E"/>
    <w:rsid w:val="006A0CE4"/>
    <w:rsid w:val="006A1364"/>
    <w:rsid w:val="006A1895"/>
    <w:rsid w:val="006A1B13"/>
    <w:rsid w:val="006A2015"/>
    <w:rsid w:val="006A2094"/>
    <w:rsid w:val="006A3156"/>
    <w:rsid w:val="006A3F0A"/>
    <w:rsid w:val="006A413C"/>
    <w:rsid w:val="006B03A9"/>
    <w:rsid w:val="006B096A"/>
    <w:rsid w:val="006B3EFA"/>
    <w:rsid w:val="006B41CE"/>
    <w:rsid w:val="006B4502"/>
    <w:rsid w:val="006B78D6"/>
    <w:rsid w:val="006C0012"/>
    <w:rsid w:val="006C3513"/>
    <w:rsid w:val="006C7EAC"/>
    <w:rsid w:val="006D4873"/>
    <w:rsid w:val="006D6F29"/>
    <w:rsid w:val="006E4354"/>
    <w:rsid w:val="006F08B9"/>
    <w:rsid w:val="006F0E8E"/>
    <w:rsid w:val="006F3094"/>
    <w:rsid w:val="006F311A"/>
    <w:rsid w:val="006F35C0"/>
    <w:rsid w:val="006F4240"/>
    <w:rsid w:val="006F585D"/>
    <w:rsid w:val="006F6ABE"/>
    <w:rsid w:val="006F6E1F"/>
    <w:rsid w:val="006F7D52"/>
    <w:rsid w:val="00700B09"/>
    <w:rsid w:val="00702067"/>
    <w:rsid w:val="007020C8"/>
    <w:rsid w:val="00703A90"/>
    <w:rsid w:val="007140CC"/>
    <w:rsid w:val="0071727D"/>
    <w:rsid w:val="007176E1"/>
    <w:rsid w:val="00717DE0"/>
    <w:rsid w:val="00721482"/>
    <w:rsid w:val="007250CB"/>
    <w:rsid w:val="007257BE"/>
    <w:rsid w:val="00725AEF"/>
    <w:rsid w:val="00730FA9"/>
    <w:rsid w:val="0073149C"/>
    <w:rsid w:val="007366D3"/>
    <w:rsid w:val="00737B47"/>
    <w:rsid w:val="00743976"/>
    <w:rsid w:val="007457E3"/>
    <w:rsid w:val="00746DB2"/>
    <w:rsid w:val="00753694"/>
    <w:rsid w:val="007566D3"/>
    <w:rsid w:val="00762008"/>
    <w:rsid w:val="00765103"/>
    <w:rsid w:val="00767526"/>
    <w:rsid w:val="0077145A"/>
    <w:rsid w:val="00773210"/>
    <w:rsid w:val="0077395F"/>
    <w:rsid w:val="007764A9"/>
    <w:rsid w:val="007802FE"/>
    <w:rsid w:val="00785819"/>
    <w:rsid w:val="0078581A"/>
    <w:rsid w:val="00785903"/>
    <w:rsid w:val="00790BCA"/>
    <w:rsid w:val="00790FA5"/>
    <w:rsid w:val="0079256A"/>
    <w:rsid w:val="0079312E"/>
    <w:rsid w:val="00793312"/>
    <w:rsid w:val="00793F26"/>
    <w:rsid w:val="00797137"/>
    <w:rsid w:val="00797754"/>
    <w:rsid w:val="007A08B8"/>
    <w:rsid w:val="007A1C94"/>
    <w:rsid w:val="007B130B"/>
    <w:rsid w:val="007B3220"/>
    <w:rsid w:val="007B37F7"/>
    <w:rsid w:val="007B6DBA"/>
    <w:rsid w:val="007B6EF1"/>
    <w:rsid w:val="007B72B8"/>
    <w:rsid w:val="007B7AF4"/>
    <w:rsid w:val="007B7E57"/>
    <w:rsid w:val="007C1904"/>
    <w:rsid w:val="007C6A58"/>
    <w:rsid w:val="007D04F8"/>
    <w:rsid w:val="007D0E93"/>
    <w:rsid w:val="007D20A5"/>
    <w:rsid w:val="007D3D5A"/>
    <w:rsid w:val="007D5FBF"/>
    <w:rsid w:val="007D702F"/>
    <w:rsid w:val="007E1173"/>
    <w:rsid w:val="007E2143"/>
    <w:rsid w:val="007E6883"/>
    <w:rsid w:val="007E7F7C"/>
    <w:rsid w:val="007F009D"/>
    <w:rsid w:val="007F10EA"/>
    <w:rsid w:val="007F1293"/>
    <w:rsid w:val="007F2338"/>
    <w:rsid w:val="0080142C"/>
    <w:rsid w:val="00802699"/>
    <w:rsid w:val="00804548"/>
    <w:rsid w:val="00805A54"/>
    <w:rsid w:val="00805F4F"/>
    <w:rsid w:val="008105F3"/>
    <w:rsid w:val="00812E2E"/>
    <w:rsid w:val="00817321"/>
    <w:rsid w:val="00817E75"/>
    <w:rsid w:val="008231C8"/>
    <w:rsid w:val="00824098"/>
    <w:rsid w:val="00826E37"/>
    <w:rsid w:val="0083081F"/>
    <w:rsid w:val="00832172"/>
    <w:rsid w:val="00835159"/>
    <w:rsid w:val="008376BE"/>
    <w:rsid w:val="008425B1"/>
    <w:rsid w:val="00842B14"/>
    <w:rsid w:val="008459BD"/>
    <w:rsid w:val="00852DB6"/>
    <w:rsid w:val="008537D8"/>
    <w:rsid w:val="008558F8"/>
    <w:rsid w:val="00855C63"/>
    <w:rsid w:val="00856756"/>
    <w:rsid w:val="00860E20"/>
    <w:rsid w:val="0086230C"/>
    <w:rsid w:val="00867017"/>
    <w:rsid w:val="00867385"/>
    <w:rsid w:val="00871791"/>
    <w:rsid w:val="00871B0F"/>
    <w:rsid w:val="008720C3"/>
    <w:rsid w:val="00874FAF"/>
    <w:rsid w:val="008755DD"/>
    <w:rsid w:val="0087589C"/>
    <w:rsid w:val="00875AAA"/>
    <w:rsid w:val="00877906"/>
    <w:rsid w:val="00877CB6"/>
    <w:rsid w:val="00877D08"/>
    <w:rsid w:val="00881144"/>
    <w:rsid w:val="00881928"/>
    <w:rsid w:val="00881FF8"/>
    <w:rsid w:val="00882D65"/>
    <w:rsid w:val="00883F13"/>
    <w:rsid w:val="00884414"/>
    <w:rsid w:val="00884450"/>
    <w:rsid w:val="008848B8"/>
    <w:rsid w:val="008909BE"/>
    <w:rsid w:val="0089519D"/>
    <w:rsid w:val="00897ADD"/>
    <w:rsid w:val="008A0D5C"/>
    <w:rsid w:val="008A2100"/>
    <w:rsid w:val="008A3519"/>
    <w:rsid w:val="008A52E1"/>
    <w:rsid w:val="008A5983"/>
    <w:rsid w:val="008A6614"/>
    <w:rsid w:val="008B0914"/>
    <w:rsid w:val="008B1201"/>
    <w:rsid w:val="008B1F66"/>
    <w:rsid w:val="008B24DA"/>
    <w:rsid w:val="008B2867"/>
    <w:rsid w:val="008B3A12"/>
    <w:rsid w:val="008B3B9A"/>
    <w:rsid w:val="008B5CE3"/>
    <w:rsid w:val="008C181D"/>
    <w:rsid w:val="008C46CF"/>
    <w:rsid w:val="008C4806"/>
    <w:rsid w:val="008C636E"/>
    <w:rsid w:val="008D08E2"/>
    <w:rsid w:val="008E2E59"/>
    <w:rsid w:val="008E6478"/>
    <w:rsid w:val="008F2C9A"/>
    <w:rsid w:val="008F42FB"/>
    <w:rsid w:val="008F5324"/>
    <w:rsid w:val="008F60A9"/>
    <w:rsid w:val="008F6C1E"/>
    <w:rsid w:val="008F7AD1"/>
    <w:rsid w:val="008F7FD4"/>
    <w:rsid w:val="0090040E"/>
    <w:rsid w:val="009013EB"/>
    <w:rsid w:val="00901858"/>
    <w:rsid w:val="00901D30"/>
    <w:rsid w:val="009058C0"/>
    <w:rsid w:val="00905B95"/>
    <w:rsid w:val="00906233"/>
    <w:rsid w:val="00907AB9"/>
    <w:rsid w:val="00913D12"/>
    <w:rsid w:val="009147CF"/>
    <w:rsid w:val="009218BF"/>
    <w:rsid w:val="00923E64"/>
    <w:rsid w:val="009241A7"/>
    <w:rsid w:val="0092667B"/>
    <w:rsid w:val="009314FB"/>
    <w:rsid w:val="009320DD"/>
    <w:rsid w:val="0093453B"/>
    <w:rsid w:val="00936FFF"/>
    <w:rsid w:val="00937D54"/>
    <w:rsid w:val="00941E04"/>
    <w:rsid w:val="009421BD"/>
    <w:rsid w:val="0094267E"/>
    <w:rsid w:val="00943A2C"/>
    <w:rsid w:val="00944690"/>
    <w:rsid w:val="009456B0"/>
    <w:rsid w:val="0094667C"/>
    <w:rsid w:val="00947612"/>
    <w:rsid w:val="00950975"/>
    <w:rsid w:val="00952D16"/>
    <w:rsid w:val="009538C5"/>
    <w:rsid w:val="00955D68"/>
    <w:rsid w:val="009565AC"/>
    <w:rsid w:val="00961FC4"/>
    <w:rsid w:val="00961FEA"/>
    <w:rsid w:val="00962F70"/>
    <w:rsid w:val="009637C9"/>
    <w:rsid w:val="00964EB9"/>
    <w:rsid w:val="00964FDB"/>
    <w:rsid w:val="00965D4E"/>
    <w:rsid w:val="009663B3"/>
    <w:rsid w:val="00974A63"/>
    <w:rsid w:val="00976F63"/>
    <w:rsid w:val="00980F7F"/>
    <w:rsid w:val="00982611"/>
    <w:rsid w:val="00982BE2"/>
    <w:rsid w:val="0098516F"/>
    <w:rsid w:val="009864CE"/>
    <w:rsid w:val="00986989"/>
    <w:rsid w:val="009918B1"/>
    <w:rsid w:val="00991B7B"/>
    <w:rsid w:val="00991F9E"/>
    <w:rsid w:val="00993B5E"/>
    <w:rsid w:val="009A0770"/>
    <w:rsid w:val="009A3865"/>
    <w:rsid w:val="009A4C09"/>
    <w:rsid w:val="009B0BD8"/>
    <w:rsid w:val="009B1E6C"/>
    <w:rsid w:val="009B4504"/>
    <w:rsid w:val="009B7DE5"/>
    <w:rsid w:val="009C0FEF"/>
    <w:rsid w:val="009C41C9"/>
    <w:rsid w:val="009C4810"/>
    <w:rsid w:val="009C4B85"/>
    <w:rsid w:val="009C668B"/>
    <w:rsid w:val="009C78AF"/>
    <w:rsid w:val="009C7FA7"/>
    <w:rsid w:val="009D2CF8"/>
    <w:rsid w:val="009D3314"/>
    <w:rsid w:val="009E1800"/>
    <w:rsid w:val="009E44DE"/>
    <w:rsid w:val="009E4D3F"/>
    <w:rsid w:val="009E6349"/>
    <w:rsid w:val="009E71B6"/>
    <w:rsid w:val="009F44C3"/>
    <w:rsid w:val="009F4FAF"/>
    <w:rsid w:val="009F6C73"/>
    <w:rsid w:val="00A01845"/>
    <w:rsid w:val="00A023BE"/>
    <w:rsid w:val="00A02B37"/>
    <w:rsid w:val="00A03F94"/>
    <w:rsid w:val="00A041A8"/>
    <w:rsid w:val="00A06401"/>
    <w:rsid w:val="00A07B3B"/>
    <w:rsid w:val="00A10412"/>
    <w:rsid w:val="00A13121"/>
    <w:rsid w:val="00A20224"/>
    <w:rsid w:val="00A2123F"/>
    <w:rsid w:val="00A2229A"/>
    <w:rsid w:val="00A23190"/>
    <w:rsid w:val="00A235B5"/>
    <w:rsid w:val="00A31C43"/>
    <w:rsid w:val="00A32A33"/>
    <w:rsid w:val="00A32BD5"/>
    <w:rsid w:val="00A3450B"/>
    <w:rsid w:val="00A429B6"/>
    <w:rsid w:val="00A42ADF"/>
    <w:rsid w:val="00A43293"/>
    <w:rsid w:val="00A445DE"/>
    <w:rsid w:val="00A44C4D"/>
    <w:rsid w:val="00A458A3"/>
    <w:rsid w:val="00A45C69"/>
    <w:rsid w:val="00A46166"/>
    <w:rsid w:val="00A46E70"/>
    <w:rsid w:val="00A500B1"/>
    <w:rsid w:val="00A51BAD"/>
    <w:rsid w:val="00A53DB4"/>
    <w:rsid w:val="00A548E3"/>
    <w:rsid w:val="00A56E1A"/>
    <w:rsid w:val="00A57731"/>
    <w:rsid w:val="00A61D80"/>
    <w:rsid w:val="00A62F48"/>
    <w:rsid w:val="00A634F8"/>
    <w:rsid w:val="00A65210"/>
    <w:rsid w:val="00A654B5"/>
    <w:rsid w:val="00A67C6E"/>
    <w:rsid w:val="00A71385"/>
    <w:rsid w:val="00A7183C"/>
    <w:rsid w:val="00A72648"/>
    <w:rsid w:val="00A730FD"/>
    <w:rsid w:val="00A81085"/>
    <w:rsid w:val="00A810F0"/>
    <w:rsid w:val="00A81273"/>
    <w:rsid w:val="00A81C49"/>
    <w:rsid w:val="00A826BF"/>
    <w:rsid w:val="00A829F1"/>
    <w:rsid w:val="00A84446"/>
    <w:rsid w:val="00A84DF0"/>
    <w:rsid w:val="00A852DB"/>
    <w:rsid w:val="00A857CB"/>
    <w:rsid w:val="00A867A6"/>
    <w:rsid w:val="00A86D54"/>
    <w:rsid w:val="00A915EC"/>
    <w:rsid w:val="00A9309E"/>
    <w:rsid w:val="00A942F5"/>
    <w:rsid w:val="00AA3082"/>
    <w:rsid w:val="00AA34F6"/>
    <w:rsid w:val="00AA5AFC"/>
    <w:rsid w:val="00AB20B1"/>
    <w:rsid w:val="00AB2F07"/>
    <w:rsid w:val="00AB36A1"/>
    <w:rsid w:val="00AB3B84"/>
    <w:rsid w:val="00AB4524"/>
    <w:rsid w:val="00AB49D9"/>
    <w:rsid w:val="00AB5320"/>
    <w:rsid w:val="00AB5FD4"/>
    <w:rsid w:val="00AB6353"/>
    <w:rsid w:val="00AC2518"/>
    <w:rsid w:val="00AC598D"/>
    <w:rsid w:val="00AC6D87"/>
    <w:rsid w:val="00AC6EF7"/>
    <w:rsid w:val="00AD36F0"/>
    <w:rsid w:val="00AE0005"/>
    <w:rsid w:val="00AE37C2"/>
    <w:rsid w:val="00AE4260"/>
    <w:rsid w:val="00AE4680"/>
    <w:rsid w:val="00AE549C"/>
    <w:rsid w:val="00AF23E1"/>
    <w:rsid w:val="00AF2853"/>
    <w:rsid w:val="00AF3278"/>
    <w:rsid w:val="00AF62CD"/>
    <w:rsid w:val="00AF71ED"/>
    <w:rsid w:val="00B0278B"/>
    <w:rsid w:val="00B027AF"/>
    <w:rsid w:val="00B04324"/>
    <w:rsid w:val="00B074C2"/>
    <w:rsid w:val="00B12335"/>
    <w:rsid w:val="00B12A25"/>
    <w:rsid w:val="00B13232"/>
    <w:rsid w:val="00B215C4"/>
    <w:rsid w:val="00B2362A"/>
    <w:rsid w:val="00B25B72"/>
    <w:rsid w:val="00B3180D"/>
    <w:rsid w:val="00B31AC3"/>
    <w:rsid w:val="00B421CD"/>
    <w:rsid w:val="00B4259A"/>
    <w:rsid w:val="00B4376E"/>
    <w:rsid w:val="00B543B2"/>
    <w:rsid w:val="00B565C3"/>
    <w:rsid w:val="00B612BB"/>
    <w:rsid w:val="00B627B7"/>
    <w:rsid w:val="00B65040"/>
    <w:rsid w:val="00B65AB4"/>
    <w:rsid w:val="00B66364"/>
    <w:rsid w:val="00B666D8"/>
    <w:rsid w:val="00B71E30"/>
    <w:rsid w:val="00B73390"/>
    <w:rsid w:val="00B7358A"/>
    <w:rsid w:val="00B805DC"/>
    <w:rsid w:val="00B83698"/>
    <w:rsid w:val="00B838EA"/>
    <w:rsid w:val="00B83D5F"/>
    <w:rsid w:val="00B83DD9"/>
    <w:rsid w:val="00B8470E"/>
    <w:rsid w:val="00B8621C"/>
    <w:rsid w:val="00B8623F"/>
    <w:rsid w:val="00B95E06"/>
    <w:rsid w:val="00B96448"/>
    <w:rsid w:val="00B97412"/>
    <w:rsid w:val="00BA1EA3"/>
    <w:rsid w:val="00BA3A21"/>
    <w:rsid w:val="00BA5160"/>
    <w:rsid w:val="00BA520F"/>
    <w:rsid w:val="00BA56A5"/>
    <w:rsid w:val="00BA5B2D"/>
    <w:rsid w:val="00BA69A0"/>
    <w:rsid w:val="00BA6A97"/>
    <w:rsid w:val="00BA6D74"/>
    <w:rsid w:val="00BB1DD6"/>
    <w:rsid w:val="00BB5044"/>
    <w:rsid w:val="00BB6B9E"/>
    <w:rsid w:val="00BC1221"/>
    <w:rsid w:val="00BC2782"/>
    <w:rsid w:val="00BC4F38"/>
    <w:rsid w:val="00BC6FFC"/>
    <w:rsid w:val="00BC7F55"/>
    <w:rsid w:val="00BD185A"/>
    <w:rsid w:val="00BD29CF"/>
    <w:rsid w:val="00BD4464"/>
    <w:rsid w:val="00BD48CB"/>
    <w:rsid w:val="00BD4E2D"/>
    <w:rsid w:val="00BE0E17"/>
    <w:rsid w:val="00BE4880"/>
    <w:rsid w:val="00BE5075"/>
    <w:rsid w:val="00BF0282"/>
    <w:rsid w:val="00BF1101"/>
    <w:rsid w:val="00BF329F"/>
    <w:rsid w:val="00BF3462"/>
    <w:rsid w:val="00BF46CC"/>
    <w:rsid w:val="00BF5255"/>
    <w:rsid w:val="00BF6718"/>
    <w:rsid w:val="00BF76A4"/>
    <w:rsid w:val="00C00128"/>
    <w:rsid w:val="00C0115D"/>
    <w:rsid w:val="00C0141E"/>
    <w:rsid w:val="00C042D9"/>
    <w:rsid w:val="00C059B3"/>
    <w:rsid w:val="00C05A02"/>
    <w:rsid w:val="00C05B0F"/>
    <w:rsid w:val="00C05B76"/>
    <w:rsid w:val="00C05D30"/>
    <w:rsid w:val="00C07A0A"/>
    <w:rsid w:val="00C10155"/>
    <w:rsid w:val="00C10DD4"/>
    <w:rsid w:val="00C11E68"/>
    <w:rsid w:val="00C12F4F"/>
    <w:rsid w:val="00C258DD"/>
    <w:rsid w:val="00C26673"/>
    <w:rsid w:val="00C26C29"/>
    <w:rsid w:val="00C30FCB"/>
    <w:rsid w:val="00C327E7"/>
    <w:rsid w:val="00C3394A"/>
    <w:rsid w:val="00C36A38"/>
    <w:rsid w:val="00C37052"/>
    <w:rsid w:val="00C40341"/>
    <w:rsid w:val="00C43BF2"/>
    <w:rsid w:val="00C447F4"/>
    <w:rsid w:val="00C46501"/>
    <w:rsid w:val="00C511F6"/>
    <w:rsid w:val="00C51E89"/>
    <w:rsid w:val="00C529AF"/>
    <w:rsid w:val="00C537F8"/>
    <w:rsid w:val="00C53962"/>
    <w:rsid w:val="00C549D9"/>
    <w:rsid w:val="00C6178D"/>
    <w:rsid w:val="00C62492"/>
    <w:rsid w:val="00C62B19"/>
    <w:rsid w:val="00C630ED"/>
    <w:rsid w:val="00C65438"/>
    <w:rsid w:val="00C669B0"/>
    <w:rsid w:val="00C72C75"/>
    <w:rsid w:val="00C77666"/>
    <w:rsid w:val="00C816A5"/>
    <w:rsid w:val="00C82316"/>
    <w:rsid w:val="00C82AAA"/>
    <w:rsid w:val="00C832C1"/>
    <w:rsid w:val="00C834B9"/>
    <w:rsid w:val="00C91B9D"/>
    <w:rsid w:val="00C93830"/>
    <w:rsid w:val="00C93C93"/>
    <w:rsid w:val="00C94A7A"/>
    <w:rsid w:val="00C953CB"/>
    <w:rsid w:val="00CA2380"/>
    <w:rsid w:val="00CA7C3E"/>
    <w:rsid w:val="00CB17EC"/>
    <w:rsid w:val="00CC0D5D"/>
    <w:rsid w:val="00CC52BA"/>
    <w:rsid w:val="00CC5E77"/>
    <w:rsid w:val="00CC6016"/>
    <w:rsid w:val="00CC70FA"/>
    <w:rsid w:val="00CC746C"/>
    <w:rsid w:val="00CD120C"/>
    <w:rsid w:val="00CD1757"/>
    <w:rsid w:val="00CD2581"/>
    <w:rsid w:val="00CD3664"/>
    <w:rsid w:val="00CD7AB5"/>
    <w:rsid w:val="00CD7C1E"/>
    <w:rsid w:val="00CD7FED"/>
    <w:rsid w:val="00CE7C82"/>
    <w:rsid w:val="00CE7D97"/>
    <w:rsid w:val="00CF1895"/>
    <w:rsid w:val="00CF1C2D"/>
    <w:rsid w:val="00CF2ACD"/>
    <w:rsid w:val="00CF2DE7"/>
    <w:rsid w:val="00CF32AC"/>
    <w:rsid w:val="00CF35AA"/>
    <w:rsid w:val="00D0338E"/>
    <w:rsid w:val="00D03782"/>
    <w:rsid w:val="00D03965"/>
    <w:rsid w:val="00D04174"/>
    <w:rsid w:val="00D0523C"/>
    <w:rsid w:val="00D11CE0"/>
    <w:rsid w:val="00D135D9"/>
    <w:rsid w:val="00D13A5B"/>
    <w:rsid w:val="00D17DDE"/>
    <w:rsid w:val="00D20FFE"/>
    <w:rsid w:val="00D22682"/>
    <w:rsid w:val="00D23F8A"/>
    <w:rsid w:val="00D243E7"/>
    <w:rsid w:val="00D30541"/>
    <w:rsid w:val="00D34811"/>
    <w:rsid w:val="00D363C6"/>
    <w:rsid w:val="00D40F53"/>
    <w:rsid w:val="00D416BF"/>
    <w:rsid w:val="00D4656D"/>
    <w:rsid w:val="00D46FFC"/>
    <w:rsid w:val="00D501D6"/>
    <w:rsid w:val="00D502EF"/>
    <w:rsid w:val="00D50FFC"/>
    <w:rsid w:val="00D519E9"/>
    <w:rsid w:val="00D54A85"/>
    <w:rsid w:val="00D55967"/>
    <w:rsid w:val="00D60D36"/>
    <w:rsid w:val="00D61A00"/>
    <w:rsid w:val="00D6385B"/>
    <w:rsid w:val="00D6488D"/>
    <w:rsid w:val="00D65069"/>
    <w:rsid w:val="00D6602B"/>
    <w:rsid w:val="00D669A9"/>
    <w:rsid w:val="00D705FD"/>
    <w:rsid w:val="00D75897"/>
    <w:rsid w:val="00D7590E"/>
    <w:rsid w:val="00D75E9C"/>
    <w:rsid w:val="00D807AB"/>
    <w:rsid w:val="00D83D70"/>
    <w:rsid w:val="00D84B03"/>
    <w:rsid w:val="00D859F6"/>
    <w:rsid w:val="00D8600B"/>
    <w:rsid w:val="00D87D07"/>
    <w:rsid w:val="00D9187B"/>
    <w:rsid w:val="00D95FB9"/>
    <w:rsid w:val="00D96394"/>
    <w:rsid w:val="00D97BC3"/>
    <w:rsid w:val="00D97DD1"/>
    <w:rsid w:val="00DA1439"/>
    <w:rsid w:val="00DA514F"/>
    <w:rsid w:val="00DA6B8F"/>
    <w:rsid w:val="00DA7602"/>
    <w:rsid w:val="00DB0540"/>
    <w:rsid w:val="00DB4C7F"/>
    <w:rsid w:val="00DB68C8"/>
    <w:rsid w:val="00DC5343"/>
    <w:rsid w:val="00DD20D8"/>
    <w:rsid w:val="00DD234C"/>
    <w:rsid w:val="00DD2C7B"/>
    <w:rsid w:val="00DD40F1"/>
    <w:rsid w:val="00DE0974"/>
    <w:rsid w:val="00DE296E"/>
    <w:rsid w:val="00DE2C46"/>
    <w:rsid w:val="00DE2E57"/>
    <w:rsid w:val="00DE2FE4"/>
    <w:rsid w:val="00DE3318"/>
    <w:rsid w:val="00DE57A5"/>
    <w:rsid w:val="00DF1561"/>
    <w:rsid w:val="00DF166B"/>
    <w:rsid w:val="00DF43CA"/>
    <w:rsid w:val="00DF4F7F"/>
    <w:rsid w:val="00DF60AD"/>
    <w:rsid w:val="00DF64CE"/>
    <w:rsid w:val="00DF667F"/>
    <w:rsid w:val="00DF6CF0"/>
    <w:rsid w:val="00DF7198"/>
    <w:rsid w:val="00DF7C95"/>
    <w:rsid w:val="00E015A7"/>
    <w:rsid w:val="00E02B7B"/>
    <w:rsid w:val="00E030F7"/>
    <w:rsid w:val="00E0699B"/>
    <w:rsid w:val="00E076AD"/>
    <w:rsid w:val="00E114C1"/>
    <w:rsid w:val="00E1693A"/>
    <w:rsid w:val="00E2077A"/>
    <w:rsid w:val="00E2325F"/>
    <w:rsid w:val="00E311CD"/>
    <w:rsid w:val="00E4010F"/>
    <w:rsid w:val="00E44C7E"/>
    <w:rsid w:val="00E4503A"/>
    <w:rsid w:val="00E45385"/>
    <w:rsid w:val="00E464AE"/>
    <w:rsid w:val="00E51BC8"/>
    <w:rsid w:val="00E53861"/>
    <w:rsid w:val="00E57DF8"/>
    <w:rsid w:val="00E60571"/>
    <w:rsid w:val="00E617C2"/>
    <w:rsid w:val="00E635B6"/>
    <w:rsid w:val="00E63D68"/>
    <w:rsid w:val="00E64FC9"/>
    <w:rsid w:val="00E657B6"/>
    <w:rsid w:val="00E6785D"/>
    <w:rsid w:val="00E71081"/>
    <w:rsid w:val="00E718B4"/>
    <w:rsid w:val="00E72557"/>
    <w:rsid w:val="00E7276C"/>
    <w:rsid w:val="00E74FEB"/>
    <w:rsid w:val="00E76844"/>
    <w:rsid w:val="00E7718E"/>
    <w:rsid w:val="00E77F58"/>
    <w:rsid w:val="00E805AE"/>
    <w:rsid w:val="00E83342"/>
    <w:rsid w:val="00E848A8"/>
    <w:rsid w:val="00E9042A"/>
    <w:rsid w:val="00E92B03"/>
    <w:rsid w:val="00E949BA"/>
    <w:rsid w:val="00E9530C"/>
    <w:rsid w:val="00E95D9A"/>
    <w:rsid w:val="00E96C3E"/>
    <w:rsid w:val="00E97E35"/>
    <w:rsid w:val="00EA11AC"/>
    <w:rsid w:val="00EA4BF6"/>
    <w:rsid w:val="00EA5851"/>
    <w:rsid w:val="00EA66A9"/>
    <w:rsid w:val="00EB0477"/>
    <w:rsid w:val="00EB07B2"/>
    <w:rsid w:val="00EB10F4"/>
    <w:rsid w:val="00EB30BA"/>
    <w:rsid w:val="00EB6382"/>
    <w:rsid w:val="00EC1069"/>
    <w:rsid w:val="00EC3A1F"/>
    <w:rsid w:val="00EC52D9"/>
    <w:rsid w:val="00EC6BE9"/>
    <w:rsid w:val="00EC7001"/>
    <w:rsid w:val="00EC761E"/>
    <w:rsid w:val="00ED5316"/>
    <w:rsid w:val="00ED79DA"/>
    <w:rsid w:val="00EE017E"/>
    <w:rsid w:val="00EE0F79"/>
    <w:rsid w:val="00EE18BC"/>
    <w:rsid w:val="00EE1A04"/>
    <w:rsid w:val="00EE1FA1"/>
    <w:rsid w:val="00EE2D67"/>
    <w:rsid w:val="00EE2E93"/>
    <w:rsid w:val="00EE40BE"/>
    <w:rsid w:val="00EE450F"/>
    <w:rsid w:val="00EE55E6"/>
    <w:rsid w:val="00EE5602"/>
    <w:rsid w:val="00EE7A27"/>
    <w:rsid w:val="00EF2488"/>
    <w:rsid w:val="00EF2678"/>
    <w:rsid w:val="00EF68C4"/>
    <w:rsid w:val="00EF73CB"/>
    <w:rsid w:val="00EF7BCC"/>
    <w:rsid w:val="00F0269C"/>
    <w:rsid w:val="00F0315D"/>
    <w:rsid w:val="00F0643A"/>
    <w:rsid w:val="00F06B61"/>
    <w:rsid w:val="00F07614"/>
    <w:rsid w:val="00F112F3"/>
    <w:rsid w:val="00F133FE"/>
    <w:rsid w:val="00F14FD6"/>
    <w:rsid w:val="00F16170"/>
    <w:rsid w:val="00F217FF"/>
    <w:rsid w:val="00F2310C"/>
    <w:rsid w:val="00F25B62"/>
    <w:rsid w:val="00F27577"/>
    <w:rsid w:val="00F3016C"/>
    <w:rsid w:val="00F30F85"/>
    <w:rsid w:val="00F31699"/>
    <w:rsid w:val="00F3556E"/>
    <w:rsid w:val="00F35B6C"/>
    <w:rsid w:val="00F4050F"/>
    <w:rsid w:val="00F41BE1"/>
    <w:rsid w:val="00F41FF1"/>
    <w:rsid w:val="00F4204F"/>
    <w:rsid w:val="00F447F0"/>
    <w:rsid w:val="00F46D51"/>
    <w:rsid w:val="00F46E78"/>
    <w:rsid w:val="00F4705E"/>
    <w:rsid w:val="00F4769A"/>
    <w:rsid w:val="00F47A34"/>
    <w:rsid w:val="00F54B83"/>
    <w:rsid w:val="00F616EC"/>
    <w:rsid w:val="00F624E8"/>
    <w:rsid w:val="00F64235"/>
    <w:rsid w:val="00F65A0D"/>
    <w:rsid w:val="00F66928"/>
    <w:rsid w:val="00F72F35"/>
    <w:rsid w:val="00F7468B"/>
    <w:rsid w:val="00F81DF6"/>
    <w:rsid w:val="00F824CB"/>
    <w:rsid w:val="00F87115"/>
    <w:rsid w:val="00F93E4C"/>
    <w:rsid w:val="00F96949"/>
    <w:rsid w:val="00F96C40"/>
    <w:rsid w:val="00F97749"/>
    <w:rsid w:val="00FA38A7"/>
    <w:rsid w:val="00FA6E34"/>
    <w:rsid w:val="00FA781E"/>
    <w:rsid w:val="00FB037F"/>
    <w:rsid w:val="00FB0B40"/>
    <w:rsid w:val="00FB3709"/>
    <w:rsid w:val="00FB75A7"/>
    <w:rsid w:val="00FC15EE"/>
    <w:rsid w:val="00FC241C"/>
    <w:rsid w:val="00FC2FEF"/>
    <w:rsid w:val="00FC50EB"/>
    <w:rsid w:val="00FC64D0"/>
    <w:rsid w:val="00FD0499"/>
    <w:rsid w:val="00FD3C53"/>
    <w:rsid w:val="00FD5FE3"/>
    <w:rsid w:val="00FE25EC"/>
    <w:rsid w:val="00FE4A6E"/>
    <w:rsid w:val="00FF0D41"/>
    <w:rsid w:val="00FF138E"/>
    <w:rsid w:val="00FF1C46"/>
    <w:rsid w:val="00FF26FC"/>
    <w:rsid w:val="00FF35CE"/>
    <w:rsid w:val="00FF6015"/>
    <w:rsid w:val="00FF60E6"/>
    <w:rsid w:val="00FF61E1"/>
    <w:rsid w:val="00FF7924"/>
    <w:rsid w:val="0E64CA3C"/>
    <w:rsid w:val="45DFD6DD"/>
    <w:rsid w:val="487BCA16"/>
    <w:rsid w:val="56E9BD9A"/>
    <w:rsid w:val="6A33F5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CD1919"/>
  <w15:docId w15:val="{9EBF8921-1EE0-4E0A-963F-ABE3EE32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044"/>
  </w:style>
  <w:style w:type="paragraph" w:styleId="Heading1">
    <w:name w:val="heading 1"/>
    <w:basedOn w:val="Normal"/>
    <w:next w:val="Normal"/>
    <w:link w:val="Heading1Char"/>
    <w:uiPriority w:val="9"/>
    <w:qFormat/>
    <w:rsid w:val="00377E02"/>
    <w:pPr>
      <w:keepNext/>
      <w:keepLines/>
      <w:pageBreakBefore/>
      <w:spacing w:after="240" w:line="240" w:lineRule="auto"/>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uiPriority w:val="9"/>
    <w:unhideWhenUsed/>
    <w:qFormat/>
    <w:rsid w:val="0039501B"/>
    <w:pPr>
      <w:keepNext/>
      <w:keepLines/>
      <w:spacing w:before="240" w:after="0" w:line="240" w:lineRule="auto"/>
      <w:outlineLvl w:val="1"/>
    </w:pPr>
    <w:rPr>
      <w:rFonts w:eastAsiaTheme="majorEastAsia" w:cstheme="majorBidi"/>
      <w:b/>
      <w:bCs/>
      <w:color w:val="4F81BD" w:themeColor="accent1"/>
      <w:sz w:val="24"/>
      <w:szCs w:val="26"/>
    </w:rPr>
  </w:style>
  <w:style w:type="paragraph" w:styleId="Heading3">
    <w:name w:val="heading 3"/>
    <w:basedOn w:val="Heading5"/>
    <w:next w:val="Normal"/>
    <w:link w:val="Heading3Char"/>
    <w:uiPriority w:val="9"/>
    <w:unhideWhenUsed/>
    <w:qFormat/>
    <w:rsid w:val="00F112F3"/>
    <w:pPr>
      <w:outlineLvl w:val="2"/>
    </w:pPr>
  </w:style>
  <w:style w:type="paragraph" w:styleId="Heading4">
    <w:name w:val="heading 4"/>
    <w:basedOn w:val="Normal"/>
    <w:next w:val="Normal"/>
    <w:link w:val="Heading4Char"/>
    <w:uiPriority w:val="9"/>
    <w:unhideWhenUsed/>
    <w:qFormat/>
    <w:rsid w:val="00BF11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12BB"/>
    <w:pPr>
      <w:keepNext/>
      <w:keepLines/>
      <w:spacing w:before="240" w:after="120" w:line="240" w:lineRule="auto"/>
      <w:outlineLvl w:val="4"/>
    </w:pPr>
    <w:rPr>
      <w:rFonts w:ascii="Calibri" w:eastAsiaTheme="majorEastAsia" w:hAnsi="Calibri" w:cstheme="majorBidi"/>
      <w:b/>
      <w:i/>
    </w:rPr>
  </w:style>
  <w:style w:type="paragraph" w:styleId="Heading6">
    <w:name w:val="heading 6"/>
    <w:basedOn w:val="Normal"/>
    <w:next w:val="Normal"/>
    <w:link w:val="Heading6Char"/>
    <w:uiPriority w:val="9"/>
    <w:unhideWhenUsed/>
    <w:qFormat/>
    <w:rsid w:val="00BF11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F1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11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11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02"/>
    <w:rPr>
      <w:rFonts w:eastAsiaTheme="majorEastAsia" w:cstheme="majorBidi"/>
      <w:b/>
      <w:bCs/>
      <w:color w:val="1F497D" w:themeColor="text2"/>
      <w:sz w:val="32"/>
      <w:szCs w:val="28"/>
    </w:rPr>
  </w:style>
  <w:style w:type="character" w:customStyle="1" w:styleId="Heading2Char">
    <w:name w:val="Heading 2 Char"/>
    <w:basedOn w:val="DefaultParagraphFont"/>
    <w:link w:val="Heading2"/>
    <w:uiPriority w:val="9"/>
    <w:rsid w:val="0039501B"/>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rsid w:val="00F112F3"/>
    <w:rPr>
      <w:rFonts w:ascii="Calibri" w:eastAsiaTheme="majorEastAsia" w:hAnsi="Calibri" w:cstheme="majorBidi"/>
      <w:b/>
      <w:i/>
    </w:rPr>
  </w:style>
  <w:style w:type="character" w:customStyle="1" w:styleId="Heading4Char">
    <w:name w:val="Heading 4 Char"/>
    <w:basedOn w:val="DefaultParagraphFont"/>
    <w:link w:val="Heading4"/>
    <w:uiPriority w:val="9"/>
    <w:rsid w:val="00BF11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12BB"/>
    <w:rPr>
      <w:rFonts w:ascii="Calibri" w:eastAsiaTheme="majorEastAsia" w:hAnsi="Calibri" w:cstheme="majorBidi"/>
      <w:b/>
      <w:i/>
    </w:rPr>
  </w:style>
  <w:style w:type="character" w:customStyle="1" w:styleId="Heading6Char">
    <w:name w:val="Heading 6 Char"/>
    <w:basedOn w:val="DefaultParagraphFont"/>
    <w:link w:val="Heading6"/>
    <w:uiPriority w:val="9"/>
    <w:rsid w:val="00BF1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1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11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1101"/>
    <w:rPr>
      <w:rFonts w:asciiTheme="majorHAnsi" w:eastAsiaTheme="majorEastAsia" w:hAnsiTheme="majorHAnsi" w:cstheme="majorBidi"/>
      <w:i/>
      <w:iCs/>
      <w:color w:val="404040" w:themeColor="text1" w:themeTint="BF"/>
      <w:sz w:val="20"/>
      <w:szCs w:val="20"/>
    </w:rPr>
  </w:style>
  <w:style w:type="paragraph" w:styleId="NoSpacing">
    <w:name w:val="No Spacing"/>
    <w:aliases w:val="Envelope 1"/>
    <w:link w:val="NoSpacingChar"/>
    <w:uiPriority w:val="1"/>
    <w:qFormat/>
    <w:rsid w:val="00BF1101"/>
    <w:pPr>
      <w:spacing w:after="0" w:line="240" w:lineRule="auto"/>
    </w:pPr>
  </w:style>
  <w:style w:type="character" w:customStyle="1" w:styleId="NoSpacingChar">
    <w:name w:val="No Spacing Char"/>
    <w:aliases w:val="Envelope 1 Char"/>
    <w:basedOn w:val="DefaultParagraphFont"/>
    <w:link w:val="NoSpacing"/>
    <w:uiPriority w:val="1"/>
    <w:rsid w:val="00C12F4F"/>
  </w:style>
  <w:style w:type="paragraph" w:styleId="BalloonText">
    <w:name w:val="Balloon Text"/>
    <w:basedOn w:val="Normal"/>
    <w:link w:val="BalloonTextChar"/>
    <w:uiPriority w:val="99"/>
    <w:semiHidden/>
    <w:unhideWhenUsed/>
    <w:rsid w:val="00C12F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4F"/>
    <w:rPr>
      <w:rFonts w:ascii="Tahoma" w:hAnsi="Tahoma" w:cs="Tahoma"/>
      <w:sz w:val="16"/>
      <w:szCs w:val="16"/>
    </w:rPr>
  </w:style>
  <w:style w:type="paragraph" w:styleId="Header">
    <w:name w:val="header"/>
    <w:basedOn w:val="Normal"/>
    <w:link w:val="HeaderChar"/>
    <w:uiPriority w:val="99"/>
    <w:unhideWhenUsed/>
    <w:rsid w:val="00C12F4F"/>
    <w:pPr>
      <w:tabs>
        <w:tab w:val="center" w:pos="4513"/>
        <w:tab w:val="right" w:pos="9026"/>
      </w:tabs>
      <w:spacing w:after="0"/>
    </w:pPr>
  </w:style>
  <w:style w:type="character" w:customStyle="1" w:styleId="HeaderChar">
    <w:name w:val="Header Char"/>
    <w:basedOn w:val="DefaultParagraphFont"/>
    <w:link w:val="Header"/>
    <w:uiPriority w:val="99"/>
    <w:rsid w:val="00C12F4F"/>
  </w:style>
  <w:style w:type="paragraph" w:styleId="Footer">
    <w:name w:val="footer"/>
    <w:basedOn w:val="Normal"/>
    <w:link w:val="FooterChar"/>
    <w:uiPriority w:val="99"/>
    <w:unhideWhenUsed/>
    <w:qFormat/>
    <w:rsid w:val="00C12F4F"/>
    <w:pPr>
      <w:tabs>
        <w:tab w:val="center" w:pos="4513"/>
        <w:tab w:val="right" w:pos="9026"/>
      </w:tabs>
      <w:spacing w:after="0"/>
    </w:pPr>
  </w:style>
  <w:style w:type="character" w:customStyle="1" w:styleId="FooterChar">
    <w:name w:val="Footer Char"/>
    <w:basedOn w:val="DefaultParagraphFont"/>
    <w:link w:val="Footer"/>
    <w:uiPriority w:val="99"/>
    <w:rsid w:val="00C12F4F"/>
  </w:style>
  <w:style w:type="paragraph" w:styleId="NormalWeb">
    <w:name w:val="Normal (Web)"/>
    <w:basedOn w:val="Normal"/>
    <w:uiPriority w:val="99"/>
    <w:unhideWhenUsed/>
    <w:rsid w:val="00C12F4F"/>
    <w:pPr>
      <w:spacing w:after="150" w:line="312"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1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10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F1101"/>
    <w:rPr>
      <w:i/>
      <w:iCs/>
    </w:rPr>
  </w:style>
  <w:style w:type="paragraph" w:styleId="TOC1">
    <w:name w:val="toc 1"/>
    <w:basedOn w:val="Heading2"/>
    <w:next w:val="Normal"/>
    <w:uiPriority w:val="39"/>
    <w:unhideWhenUsed/>
    <w:qFormat/>
    <w:rsid w:val="00BB5044"/>
    <w:pPr>
      <w:tabs>
        <w:tab w:val="right" w:leader="dot" w:pos="9016"/>
      </w:tabs>
      <w:spacing w:before="60"/>
      <w:outlineLvl w:val="9"/>
    </w:pPr>
    <w:rPr>
      <w:rFonts w:ascii="Calibri" w:eastAsiaTheme="minorEastAsia" w:hAnsi="Calibri" w:cstheme="minorHAnsi"/>
      <w:color w:val="1F497D" w:themeColor="text2"/>
      <w:sz w:val="22"/>
      <w:szCs w:val="20"/>
    </w:rPr>
  </w:style>
  <w:style w:type="character" w:styleId="Hyperlink">
    <w:name w:val="Hyperlink"/>
    <w:basedOn w:val="DefaultParagraphFont"/>
    <w:uiPriority w:val="99"/>
    <w:unhideWhenUsed/>
    <w:rsid w:val="007A08B8"/>
    <w:rPr>
      <w:color w:val="0000FF" w:themeColor="hyperlink"/>
      <w:u w:val="single"/>
    </w:rPr>
  </w:style>
  <w:style w:type="paragraph" w:customStyle="1" w:styleId="Normalwithbullets">
    <w:name w:val="Normal with bullets"/>
    <w:basedOn w:val="Normal"/>
    <w:link w:val="NormalwithbulletsChar"/>
    <w:rsid w:val="005D1658"/>
    <w:pPr>
      <w:tabs>
        <w:tab w:val="left" w:pos="567"/>
      </w:tabs>
      <w:ind w:left="567" w:hanging="210"/>
    </w:pPr>
  </w:style>
  <w:style w:type="character" w:customStyle="1" w:styleId="NormalwithbulletsChar">
    <w:name w:val="Normal with bullets Char"/>
    <w:basedOn w:val="DefaultParagraphFont"/>
    <w:link w:val="Normalwithbullets"/>
    <w:rsid w:val="005D1658"/>
  </w:style>
  <w:style w:type="paragraph" w:styleId="ListNumber2">
    <w:name w:val="List Number 2"/>
    <w:basedOn w:val="Normal"/>
    <w:uiPriority w:val="99"/>
    <w:rsid w:val="000848FB"/>
    <w:pPr>
      <w:tabs>
        <w:tab w:val="num" w:pos="360"/>
      </w:tabs>
      <w:spacing w:before="120"/>
      <w:ind w:left="360" w:hanging="360"/>
    </w:pPr>
    <w:rPr>
      <w:rFonts w:cs="Arial"/>
      <w:b/>
    </w:rPr>
  </w:style>
  <w:style w:type="paragraph" w:styleId="ListNumber3">
    <w:name w:val="List Number 3"/>
    <w:basedOn w:val="Normal"/>
    <w:rsid w:val="000848FB"/>
    <w:pPr>
      <w:tabs>
        <w:tab w:val="num" w:pos="360"/>
      </w:tabs>
      <w:spacing w:before="120"/>
      <w:ind w:left="360" w:hanging="360"/>
    </w:pPr>
    <w:rPr>
      <w:rFonts w:cs="Arial"/>
      <w:sz w:val="20"/>
    </w:rPr>
  </w:style>
  <w:style w:type="paragraph" w:styleId="ListParagraph">
    <w:name w:val="List Paragraph"/>
    <w:aliases w:val="Number 2,List Paragraph1,Numbered Indented Text,Numbered Para 1,Dot pt,No Spacing1,List Paragraph Char Char Char,Indicator Text,Bullet Points,Bullet 1,MAIN CONTENT,List Paragraph12,F5 List Paragraph,OBC Bullet,Colorful List - Accent 11"/>
    <w:basedOn w:val="Normal"/>
    <w:link w:val="ListParagraphChar"/>
    <w:uiPriority w:val="34"/>
    <w:qFormat/>
    <w:rsid w:val="00BF1101"/>
    <w:pPr>
      <w:ind w:left="720"/>
      <w:contextualSpacing/>
    </w:pPr>
  </w:style>
  <w:style w:type="paragraph" w:styleId="ListNumber4">
    <w:name w:val="List Number 4"/>
    <w:basedOn w:val="Normal"/>
    <w:unhideWhenUsed/>
    <w:rsid w:val="000848FB"/>
    <w:pPr>
      <w:tabs>
        <w:tab w:val="num" w:pos="1209"/>
      </w:tabs>
      <w:ind w:left="1209" w:hanging="360"/>
      <w:contextualSpacing/>
    </w:pPr>
  </w:style>
  <w:style w:type="paragraph" w:styleId="BodyText">
    <w:name w:val="Body Text"/>
    <w:basedOn w:val="Normal"/>
    <w:link w:val="BodyTextChar"/>
    <w:uiPriority w:val="99"/>
    <w:semiHidden/>
    <w:unhideWhenUsed/>
    <w:rsid w:val="000848FB"/>
  </w:style>
  <w:style w:type="character" w:customStyle="1" w:styleId="BodyTextChar">
    <w:name w:val="Body Text Char"/>
    <w:basedOn w:val="DefaultParagraphFont"/>
    <w:link w:val="BodyText"/>
    <w:uiPriority w:val="99"/>
    <w:semiHidden/>
    <w:rsid w:val="000848FB"/>
  </w:style>
  <w:style w:type="character" w:styleId="Strong">
    <w:name w:val="Strong"/>
    <w:aliases w:val="Bold"/>
    <w:basedOn w:val="DefaultParagraphFont"/>
    <w:qFormat/>
    <w:rsid w:val="00BF1101"/>
    <w:rPr>
      <w:b/>
      <w:bCs/>
    </w:rPr>
  </w:style>
  <w:style w:type="paragraph" w:styleId="Caption">
    <w:name w:val="caption"/>
    <w:basedOn w:val="Normal"/>
    <w:next w:val="Normal"/>
    <w:uiPriority w:val="35"/>
    <w:unhideWhenUsed/>
    <w:qFormat/>
    <w:rsid w:val="00BF110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F11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110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rsid w:val="00BF1101"/>
    <w:rPr>
      <w:i/>
      <w:iCs/>
      <w:color w:val="000000" w:themeColor="text1"/>
    </w:rPr>
  </w:style>
  <w:style w:type="character" w:customStyle="1" w:styleId="QuoteChar">
    <w:name w:val="Quote Char"/>
    <w:basedOn w:val="DefaultParagraphFont"/>
    <w:link w:val="Quote"/>
    <w:rsid w:val="00BF1101"/>
    <w:rPr>
      <w:i/>
      <w:iCs/>
      <w:color w:val="000000" w:themeColor="text1"/>
    </w:rPr>
  </w:style>
  <w:style w:type="paragraph" w:styleId="IntenseQuote">
    <w:name w:val="Intense Quote"/>
    <w:basedOn w:val="Normal"/>
    <w:next w:val="Normal"/>
    <w:link w:val="IntenseQuoteChar"/>
    <w:uiPriority w:val="30"/>
    <w:qFormat/>
    <w:rsid w:val="00BF11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1101"/>
    <w:rPr>
      <w:b/>
      <w:bCs/>
      <w:i/>
      <w:iCs/>
      <w:color w:val="4F81BD" w:themeColor="accent1"/>
    </w:rPr>
  </w:style>
  <w:style w:type="character" w:styleId="SubtleEmphasis">
    <w:name w:val="Subtle Emphasis"/>
    <w:basedOn w:val="DefaultParagraphFont"/>
    <w:uiPriority w:val="19"/>
    <w:qFormat/>
    <w:rsid w:val="00BF1101"/>
    <w:rPr>
      <w:i/>
      <w:iCs/>
      <w:color w:val="808080" w:themeColor="text1" w:themeTint="7F"/>
    </w:rPr>
  </w:style>
  <w:style w:type="character" w:styleId="IntenseEmphasis">
    <w:name w:val="Intense Emphasis"/>
    <w:basedOn w:val="DefaultParagraphFont"/>
    <w:uiPriority w:val="21"/>
    <w:qFormat/>
    <w:rsid w:val="00BF1101"/>
    <w:rPr>
      <w:b/>
      <w:bCs/>
      <w:i/>
      <w:iCs/>
      <w:color w:val="4F81BD" w:themeColor="accent1"/>
    </w:rPr>
  </w:style>
  <w:style w:type="character" w:styleId="SubtleReference">
    <w:name w:val="Subtle Reference"/>
    <w:basedOn w:val="DefaultParagraphFont"/>
    <w:uiPriority w:val="31"/>
    <w:qFormat/>
    <w:rsid w:val="00BF1101"/>
    <w:rPr>
      <w:smallCaps/>
      <w:color w:val="C0504D" w:themeColor="accent2"/>
      <w:u w:val="single"/>
    </w:rPr>
  </w:style>
  <w:style w:type="character" w:styleId="IntenseReference">
    <w:name w:val="Intense Reference"/>
    <w:basedOn w:val="DefaultParagraphFont"/>
    <w:uiPriority w:val="32"/>
    <w:qFormat/>
    <w:rsid w:val="00BF1101"/>
    <w:rPr>
      <w:b/>
      <w:bCs/>
      <w:smallCaps/>
      <w:color w:val="C0504D" w:themeColor="accent2"/>
      <w:spacing w:val="5"/>
      <w:u w:val="single"/>
    </w:rPr>
  </w:style>
  <w:style w:type="character" w:styleId="BookTitle">
    <w:name w:val="Book Title"/>
    <w:basedOn w:val="DefaultParagraphFont"/>
    <w:uiPriority w:val="33"/>
    <w:qFormat/>
    <w:rsid w:val="00BF1101"/>
    <w:rPr>
      <w:b/>
      <w:bCs/>
      <w:smallCaps/>
      <w:spacing w:val="5"/>
    </w:rPr>
  </w:style>
  <w:style w:type="paragraph" w:styleId="TOCHeading">
    <w:name w:val="TOC Heading"/>
    <w:basedOn w:val="Heading1"/>
    <w:next w:val="Normal"/>
    <w:uiPriority w:val="39"/>
    <w:unhideWhenUsed/>
    <w:qFormat/>
    <w:rsid w:val="00BF1101"/>
    <w:pPr>
      <w:outlineLvl w:val="9"/>
    </w:pPr>
  </w:style>
  <w:style w:type="paragraph" w:customStyle="1" w:styleId="iPLatoNormal">
    <w:name w:val="iPLato Normal"/>
    <w:basedOn w:val="Normal"/>
    <w:rsid w:val="00610B8E"/>
    <w:pPr>
      <w:spacing w:before="120" w:after="120" w:line="240" w:lineRule="auto"/>
      <w:jc w:val="both"/>
    </w:pPr>
    <w:rPr>
      <w:rFonts w:ascii="Lato" w:hAnsi="Lato"/>
      <w:sz w:val="20"/>
    </w:rPr>
  </w:style>
  <w:style w:type="paragraph" w:styleId="TOC3">
    <w:name w:val="toc 3"/>
    <w:basedOn w:val="Normal"/>
    <w:next w:val="Normal"/>
    <w:autoRedefine/>
    <w:uiPriority w:val="39"/>
    <w:unhideWhenUsed/>
    <w:qFormat/>
    <w:rsid w:val="003D3081"/>
    <w:pPr>
      <w:spacing w:after="0"/>
      <w:ind w:left="440"/>
    </w:pPr>
    <w:rPr>
      <w:rFonts w:cstheme="minorHAnsi"/>
      <w:i/>
      <w:iCs/>
      <w:sz w:val="20"/>
      <w:szCs w:val="20"/>
    </w:rPr>
  </w:style>
  <w:style w:type="character" w:styleId="PlaceholderText">
    <w:name w:val="Placeholder Text"/>
    <w:basedOn w:val="DefaultParagraphFont"/>
    <w:uiPriority w:val="99"/>
    <w:semiHidden/>
    <w:rsid w:val="002E2B92"/>
    <w:rPr>
      <w:color w:val="808080"/>
    </w:rPr>
  </w:style>
  <w:style w:type="paragraph" w:styleId="TOC2">
    <w:name w:val="toc 2"/>
    <w:basedOn w:val="Heading3"/>
    <w:next w:val="Normal"/>
    <w:autoRedefine/>
    <w:uiPriority w:val="39"/>
    <w:unhideWhenUsed/>
    <w:qFormat/>
    <w:rsid w:val="00566272"/>
    <w:pPr>
      <w:keepLines w:val="0"/>
      <w:tabs>
        <w:tab w:val="right" w:leader="dot" w:pos="9016"/>
      </w:tabs>
      <w:spacing w:before="0" w:after="0"/>
      <w:ind w:left="221"/>
      <w:outlineLvl w:val="9"/>
    </w:pPr>
    <w:rPr>
      <w:rFonts w:eastAsiaTheme="minorEastAsia" w:cstheme="minorHAnsi"/>
      <w:bCs/>
      <w:noProof/>
      <w:sz w:val="20"/>
      <w:szCs w:val="20"/>
    </w:rPr>
  </w:style>
  <w:style w:type="table" w:styleId="TableGrid">
    <w:name w:val="Table Grid"/>
    <w:basedOn w:val="TableNormal"/>
    <w:rsid w:val="00552F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C630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withbullets">
    <w:name w:val="Normal 2 with bullets"/>
    <w:basedOn w:val="Normal"/>
    <w:rsid w:val="00CD3664"/>
    <w:pPr>
      <w:keepLines/>
      <w:numPr>
        <w:numId w:val="1"/>
      </w:numPr>
      <w:tabs>
        <w:tab w:val="left" w:pos="567"/>
      </w:tabs>
      <w:spacing w:after="120" w:line="240" w:lineRule="auto"/>
      <w:jc w:val="both"/>
    </w:pPr>
    <w:rPr>
      <w:rFonts w:eastAsiaTheme="minorHAnsi"/>
    </w:rPr>
  </w:style>
  <w:style w:type="paragraph" w:customStyle="1" w:styleId="Normal3withsemiheading">
    <w:name w:val="Normal 3  with semi heading"/>
    <w:basedOn w:val="Normal"/>
    <w:rsid w:val="00CD3664"/>
    <w:pPr>
      <w:spacing w:after="120" w:line="240" w:lineRule="auto"/>
      <w:jc w:val="both"/>
    </w:pPr>
    <w:rPr>
      <w:rFonts w:eastAsiaTheme="minorHAnsi"/>
      <w:b/>
      <w:sz w:val="20"/>
    </w:rPr>
  </w:style>
  <w:style w:type="paragraph" w:customStyle="1" w:styleId="normalwithnewbullets">
    <w:name w:val="normal with new bullets"/>
    <w:basedOn w:val="Normal"/>
    <w:link w:val="normalwithnewbulletsChar"/>
    <w:rsid w:val="003B7DA3"/>
    <w:pPr>
      <w:numPr>
        <w:numId w:val="2"/>
      </w:numPr>
      <w:tabs>
        <w:tab w:val="clear" w:pos="720"/>
        <w:tab w:val="num" w:pos="567"/>
      </w:tabs>
      <w:spacing w:before="100" w:beforeAutospacing="1" w:after="0" w:line="360" w:lineRule="auto"/>
      <w:ind w:left="567" w:hanging="210"/>
      <w:jc w:val="both"/>
    </w:pPr>
    <w:rPr>
      <w:rFonts w:eastAsia="Times New Roman" w:cs="Arial"/>
      <w:szCs w:val="20"/>
    </w:rPr>
  </w:style>
  <w:style w:type="character" w:customStyle="1" w:styleId="normalwithnewbulletsChar">
    <w:name w:val="normal with new bullets Char"/>
    <w:basedOn w:val="DefaultParagraphFont"/>
    <w:link w:val="normalwithnewbullets"/>
    <w:rsid w:val="003B7DA3"/>
    <w:rPr>
      <w:rFonts w:eastAsia="Times New Roman" w:cs="Arial"/>
      <w:szCs w:val="20"/>
    </w:rPr>
  </w:style>
  <w:style w:type="paragraph" w:styleId="TOC4">
    <w:name w:val="toc 4"/>
    <w:basedOn w:val="Normal"/>
    <w:next w:val="Normal"/>
    <w:autoRedefine/>
    <w:uiPriority w:val="39"/>
    <w:unhideWhenUsed/>
    <w:rsid w:val="00767526"/>
    <w:pPr>
      <w:spacing w:after="0"/>
      <w:ind w:left="660"/>
    </w:pPr>
    <w:rPr>
      <w:rFonts w:cstheme="minorHAnsi"/>
      <w:sz w:val="18"/>
      <w:szCs w:val="18"/>
    </w:rPr>
  </w:style>
  <w:style w:type="paragraph" w:styleId="TOC5">
    <w:name w:val="toc 5"/>
    <w:basedOn w:val="Normal"/>
    <w:next w:val="Normal"/>
    <w:autoRedefine/>
    <w:uiPriority w:val="39"/>
    <w:unhideWhenUsed/>
    <w:rsid w:val="00767526"/>
    <w:pPr>
      <w:spacing w:after="0"/>
      <w:ind w:left="880"/>
    </w:pPr>
    <w:rPr>
      <w:rFonts w:cstheme="minorHAnsi"/>
      <w:sz w:val="18"/>
      <w:szCs w:val="18"/>
    </w:rPr>
  </w:style>
  <w:style w:type="paragraph" w:styleId="TOC6">
    <w:name w:val="toc 6"/>
    <w:basedOn w:val="Normal"/>
    <w:next w:val="Normal"/>
    <w:autoRedefine/>
    <w:uiPriority w:val="39"/>
    <w:unhideWhenUsed/>
    <w:rsid w:val="00767526"/>
    <w:pPr>
      <w:spacing w:after="0"/>
      <w:ind w:left="1100"/>
    </w:pPr>
    <w:rPr>
      <w:rFonts w:cstheme="minorHAnsi"/>
      <w:sz w:val="18"/>
      <w:szCs w:val="18"/>
    </w:rPr>
  </w:style>
  <w:style w:type="paragraph" w:styleId="TOC7">
    <w:name w:val="toc 7"/>
    <w:basedOn w:val="Normal"/>
    <w:next w:val="Normal"/>
    <w:autoRedefine/>
    <w:uiPriority w:val="39"/>
    <w:unhideWhenUsed/>
    <w:rsid w:val="00767526"/>
    <w:pPr>
      <w:spacing w:after="0"/>
      <w:ind w:left="1320"/>
    </w:pPr>
    <w:rPr>
      <w:rFonts w:cstheme="minorHAnsi"/>
      <w:sz w:val="18"/>
      <w:szCs w:val="18"/>
    </w:rPr>
  </w:style>
  <w:style w:type="paragraph" w:styleId="TOC8">
    <w:name w:val="toc 8"/>
    <w:basedOn w:val="Normal"/>
    <w:next w:val="Normal"/>
    <w:autoRedefine/>
    <w:uiPriority w:val="39"/>
    <w:unhideWhenUsed/>
    <w:rsid w:val="00767526"/>
    <w:pPr>
      <w:spacing w:after="0"/>
      <w:ind w:left="1540"/>
    </w:pPr>
    <w:rPr>
      <w:rFonts w:cstheme="minorHAnsi"/>
      <w:sz w:val="18"/>
      <w:szCs w:val="18"/>
    </w:rPr>
  </w:style>
  <w:style w:type="paragraph" w:styleId="TOC9">
    <w:name w:val="toc 9"/>
    <w:basedOn w:val="Normal"/>
    <w:next w:val="Normal"/>
    <w:autoRedefine/>
    <w:uiPriority w:val="39"/>
    <w:unhideWhenUsed/>
    <w:rsid w:val="00767526"/>
    <w:pPr>
      <w:spacing w:after="0"/>
      <w:ind w:left="1760"/>
    </w:pPr>
    <w:rPr>
      <w:rFonts w:cstheme="minorHAnsi"/>
      <w:sz w:val="18"/>
      <w:szCs w:val="18"/>
    </w:rPr>
  </w:style>
  <w:style w:type="table" w:styleId="MediumGrid3-Accent1">
    <w:name w:val="Medium Grid 3 Accent 1"/>
    <w:basedOn w:val="TableNormal"/>
    <w:uiPriority w:val="69"/>
    <w:rsid w:val="00B71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8B12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4">
    <w:name w:val="Light Shading Accent 4"/>
    <w:basedOn w:val="TableNormal"/>
    <w:uiPriority w:val="60"/>
    <w:rsid w:val="00A50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A50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0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A50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C51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E89"/>
    <w:rPr>
      <w:sz w:val="20"/>
      <w:szCs w:val="20"/>
    </w:rPr>
  </w:style>
  <w:style w:type="character" w:styleId="FootnoteReference">
    <w:name w:val="footnote reference"/>
    <w:basedOn w:val="DefaultParagraphFont"/>
    <w:uiPriority w:val="99"/>
    <w:semiHidden/>
    <w:unhideWhenUsed/>
    <w:rsid w:val="00C51E89"/>
    <w:rPr>
      <w:vertAlign w:val="superscript"/>
    </w:rPr>
  </w:style>
  <w:style w:type="table" w:customStyle="1" w:styleId="MediumShading1-Accent12">
    <w:name w:val="Medium Shading 1 - Accent 12"/>
    <w:basedOn w:val="TableNormal"/>
    <w:uiPriority w:val="63"/>
    <w:rsid w:val="00617D07"/>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78581A"/>
    <w:rPr>
      <w:color w:val="800080" w:themeColor="followedHyperlink"/>
      <w:u w:val="single"/>
    </w:rPr>
  </w:style>
  <w:style w:type="table" w:styleId="GridTable1Light-Accent1">
    <w:name w:val="Grid Table 1 Light Accent 1"/>
    <w:basedOn w:val="TableNormal"/>
    <w:uiPriority w:val="46"/>
    <w:rsid w:val="006B41C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TextiPlato">
    <w:name w:val="Body Text iPlato"/>
    <w:basedOn w:val="BodyText"/>
    <w:link w:val="BodyTextiPlatoChar"/>
    <w:qFormat/>
    <w:rsid w:val="00E51BC8"/>
    <w:pPr>
      <w:keepLines/>
      <w:spacing w:before="120" w:after="120" w:line="288" w:lineRule="auto"/>
      <w:jc w:val="both"/>
    </w:pPr>
    <w:rPr>
      <w:rFonts w:ascii="Calibri" w:eastAsia="Times New Roman" w:hAnsi="Calibri" w:cs="Times New Roman"/>
      <w:color w:val="000000"/>
      <w:szCs w:val="24"/>
    </w:rPr>
  </w:style>
  <w:style w:type="character" w:customStyle="1" w:styleId="BodyTextiPlatoChar">
    <w:name w:val="Body Text iPlato Char"/>
    <w:basedOn w:val="BodyTextChar"/>
    <w:link w:val="BodyTextiPlato"/>
    <w:rsid w:val="00E51BC8"/>
    <w:rPr>
      <w:rFonts w:ascii="Calibri" w:eastAsia="Times New Roman" w:hAnsi="Calibri" w:cs="Times New Roman"/>
      <w:color w:val="000000"/>
      <w:szCs w:val="24"/>
    </w:rPr>
  </w:style>
  <w:style w:type="paragraph" w:customStyle="1" w:styleId="Bulletlast">
    <w:name w:val="Bullet last"/>
    <w:basedOn w:val="Normal"/>
    <w:rsid w:val="0019531F"/>
    <w:pPr>
      <w:numPr>
        <w:numId w:val="3"/>
      </w:numPr>
      <w:spacing w:before="120" w:after="360" w:line="240" w:lineRule="auto"/>
    </w:pPr>
    <w:rPr>
      <w:rFonts w:ascii="Arial" w:eastAsia="Times New Roman" w:hAnsi="Arial" w:cs="Times New Roman"/>
      <w:szCs w:val="24"/>
      <w:lang w:val="en-AU" w:eastAsia="en-AU"/>
    </w:rPr>
  </w:style>
  <w:style w:type="paragraph" w:customStyle="1" w:styleId="Bullet">
    <w:name w:val="Bullet"/>
    <w:basedOn w:val="Bulletlast"/>
    <w:rsid w:val="0019531F"/>
    <w:pPr>
      <w:spacing w:after="120"/>
    </w:pPr>
  </w:style>
  <w:style w:type="paragraph" w:customStyle="1" w:styleId="NormalLast">
    <w:name w:val="Normal Last"/>
    <w:basedOn w:val="Normal"/>
    <w:rsid w:val="0019531F"/>
    <w:pPr>
      <w:spacing w:before="240" w:after="360" w:line="240" w:lineRule="auto"/>
    </w:pPr>
    <w:rPr>
      <w:rFonts w:ascii="Arial" w:eastAsia="Times New Roman" w:hAnsi="Arial" w:cs="Arial"/>
      <w:szCs w:val="24"/>
      <w:lang w:val="en-AU" w:eastAsia="en-AU"/>
    </w:rPr>
  </w:style>
  <w:style w:type="table" w:styleId="GridTable4-Accent1">
    <w:name w:val="Grid Table 4 Accent 1"/>
    <w:basedOn w:val="TableNormal"/>
    <w:uiPriority w:val="49"/>
    <w:rsid w:val="004717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basedOn w:val="BodyTextiPlato"/>
    <w:link w:val="BodyChar"/>
    <w:rsid w:val="000D20AF"/>
    <w:pPr>
      <w:spacing w:before="240"/>
    </w:pPr>
    <w:rPr>
      <w:b/>
    </w:rPr>
  </w:style>
  <w:style w:type="paragraph" w:customStyle="1" w:styleId="Body1">
    <w:name w:val="Body 1"/>
    <w:basedOn w:val="Body"/>
    <w:link w:val="Body1Char"/>
    <w:rsid w:val="009A3865"/>
    <w:pPr>
      <w:spacing w:before="120"/>
      <w:ind w:left="720"/>
    </w:pPr>
    <w:rPr>
      <w:b w:val="0"/>
      <w:i/>
      <w:color w:val="244061" w:themeColor="accent1" w:themeShade="80"/>
    </w:rPr>
  </w:style>
  <w:style w:type="character" w:customStyle="1" w:styleId="BodyChar">
    <w:name w:val="Body Char"/>
    <w:basedOn w:val="DefaultParagraphFont"/>
    <w:link w:val="Body"/>
    <w:rsid w:val="000D20AF"/>
    <w:rPr>
      <w:rFonts w:eastAsia="Times New Roman" w:cs="Times New Roman"/>
      <w:b/>
      <w:szCs w:val="24"/>
    </w:rPr>
  </w:style>
  <w:style w:type="character" w:customStyle="1" w:styleId="Body1Char">
    <w:name w:val="Body 1 Char"/>
    <w:basedOn w:val="BodyChar"/>
    <w:link w:val="Body1"/>
    <w:rsid w:val="009A3865"/>
    <w:rPr>
      <w:rFonts w:eastAsia="Times New Roman" w:cs="Times New Roman"/>
      <w:b w:val="0"/>
      <w:i/>
      <w:color w:val="244061" w:themeColor="accent1" w:themeShade="80"/>
      <w:szCs w:val="24"/>
    </w:rPr>
  </w:style>
  <w:style w:type="character" w:styleId="CommentReference">
    <w:name w:val="annotation reference"/>
    <w:basedOn w:val="DefaultParagraphFont"/>
    <w:uiPriority w:val="99"/>
    <w:semiHidden/>
    <w:unhideWhenUsed/>
    <w:rsid w:val="007250CB"/>
    <w:rPr>
      <w:sz w:val="16"/>
      <w:szCs w:val="16"/>
    </w:rPr>
  </w:style>
  <w:style w:type="paragraph" w:styleId="CommentText">
    <w:name w:val="annotation text"/>
    <w:basedOn w:val="Normal"/>
    <w:link w:val="CommentTextChar"/>
    <w:uiPriority w:val="99"/>
    <w:unhideWhenUsed/>
    <w:rsid w:val="007250CB"/>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7250CB"/>
    <w:rPr>
      <w:rFonts w:eastAsiaTheme="minorHAnsi"/>
      <w:sz w:val="20"/>
      <w:szCs w:val="20"/>
      <w:lang w:eastAsia="en-US"/>
    </w:rPr>
  </w:style>
  <w:style w:type="character" w:customStyle="1" w:styleId="Mention1">
    <w:name w:val="Mention1"/>
    <w:basedOn w:val="DefaultParagraphFont"/>
    <w:uiPriority w:val="99"/>
    <w:semiHidden/>
    <w:unhideWhenUsed/>
    <w:rsid w:val="00817E75"/>
    <w:rPr>
      <w:color w:val="2B579A"/>
      <w:shd w:val="clear" w:color="auto" w:fill="E6E6E6"/>
    </w:rPr>
  </w:style>
  <w:style w:type="character" w:customStyle="1" w:styleId="UnresolvedMention1">
    <w:name w:val="Unresolved Mention1"/>
    <w:basedOn w:val="DefaultParagraphFont"/>
    <w:uiPriority w:val="99"/>
    <w:semiHidden/>
    <w:unhideWhenUsed/>
    <w:rsid w:val="004F568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E7C82"/>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CE7C82"/>
    <w:rPr>
      <w:rFonts w:eastAsiaTheme="minorHAnsi"/>
      <w:b/>
      <w:bCs/>
      <w:sz w:val="20"/>
      <w:szCs w:val="20"/>
      <w:lang w:eastAsia="en-US"/>
    </w:rPr>
  </w:style>
  <w:style w:type="table" w:styleId="PlainTable4">
    <w:name w:val="Plain Table 4"/>
    <w:basedOn w:val="TableNormal"/>
    <w:uiPriority w:val="44"/>
    <w:rsid w:val="008F53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16C38"/>
    <w:rPr>
      <w:color w:val="605E5C"/>
      <w:shd w:val="clear" w:color="auto" w:fill="E1DFDD"/>
    </w:rPr>
  </w:style>
  <w:style w:type="table" w:styleId="GridTable5Dark-Accent1">
    <w:name w:val="Grid Table 5 Dark Accent 1"/>
    <w:basedOn w:val="TableNormal"/>
    <w:uiPriority w:val="50"/>
    <w:rsid w:val="00622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98516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A11A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050D6C"/>
    <w:pPr>
      <w:spacing w:after="0" w:line="240" w:lineRule="auto"/>
    </w:pPr>
  </w:style>
  <w:style w:type="paragraph" w:customStyle="1" w:styleId="Default">
    <w:name w:val="Default"/>
    <w:rsid w:val="00B04324"/>
    <w:pPr>
      <w:autoSpaceDE w:val="0"/>
      <w:autoSpaceDN w:val="0"/>
      <w:adjustRightInd w:val="0"/>
      <w:spacing w:after="0" w:line="240" w:lineRule="auto"/>
    </w:pPr>
    <w:rPr>
      <w:rFonts w:ascii="Calibri" w:hAnsi="Calibri" w:cs="Calibri"/>
      <w:color w:val="000000"/>
      <w:sz w:val="24"/>
      <w:szCs w:val="24"/>
      <w:lang w:val="en-US"/>
    </w:rPr>
  </w:style>
  <w:style w:type="character" w:customStyle="1" w:styleId="normaltextrun">
    <w:name w:val="normaltextrun"/>
    <w:basedOn w:val="DefaultParagraphFont"/>
    <w:rsid w:val="00473576"/>
  </w:style>
  <w:style w:type="character" w:customStyle="1" w:styleId="eop">
    <w:name w:val="eop"/>
    <w:basedOn w:val="DefaultParagraphFont"/>
    <w:rsid w:val="00473576"/>
  </w:style>
  <w:style w:type="character" w:customStyle="1" w:styleId="pagebreaktextspan">
    <w:name w:val="pagebreaktextspan"/>
    <w:basedOn w:val="DefaultParagraphFont"/>
    <w:rsid w:val="00315699"/>
  </w:style>
  <w:style w:type="character" w:customStyle="1" w:styleId="ListParagraphChar">
    <w:name w:val="List Paragraph Char"/>
    <w:aliases w:val="Number 2 Char,List Paragraph1 Char,Numbered Indented Text Char,Numbered Para 1 Char,Dot pt Char,No Spacing1 Char,List Paragraph Char Char Char Char,Indicator Text Char,Bullet Points Char,Bullet 1 Char,MAIN CONTENT Char"/>
    <w:basedOn w:val="DefaultParagraphFont"/>
    <w:link w:val="ListParagraph"/>
    <w:uiPriority w:val="34"/>
    <w:qFormat/>
    <w:locked/>
    <w:rsid w:val="00905B95"/>
  </w:style>
  <w:style w:type="character" w:customStyle="1" w:styleId="spellingerror">
    <w:name w:val="spellingerror"/>
    <w:basedOn w:val="DefaultParagraphFont"/>
    <w:rsid w:val="00905B95"/>
  </w:style>
  <w:style w:type="table" w:customStyle="1" w:styleId="TableGrid1">
    <w:name w:val="Table Grid1"/>
    <w:rsid w:val="00905B95"/>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0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C042D9"/>
  </w:style>
  <w:style w:type="character" w:customStyle="1" w:styleId="findhit">
    <w:name w:val="findhit"/>
    <w:basedOn w:val="DefaultParagraphFont"/>
    <w:rsid w:val="00C042D9"/>
  </w:style>
  <w:style w:type="character" w:customStyle="1" w:styleId="scxw262972720">
    <w:name w:val="scxw262972720"/>
    <w:basedOn w:val="DefaultParagraphFont"/>
    <w:rsid w:val="00C042D9"/>
  </w:style>
  <w:style w:type="character" w:customStyle="1" w:styleId="advancedproofingissue">
    <w:name w:val="advancedproofingissue"/>
    <w:basedOn w:val="DefaultParagraphFont"/>
    <w:rsid w:val="00C042D9"/>
  </w:style>
  <w:style w:type="character" w:customStyle="1" w:styleId="scxw149182258">
    <w:name w:val="scxw149182258"/>
    <w:basedOn w:val="DefaultParagraphFont"/>
    <w:rsid w:val="00C042D9"/>
  </w:style>
  <w:style w:type="character" w:customStyle="1" w:styleId="scxw256998932">
    <w:name w:val="scxw256998932"/>
    <w:basedOn w:val="DefaultParagraphFont"/>
    <w:rsid w:val="00C042D9"/>
  </w:style>
  <w:style w:type="character" w:customStyle="1" w:styleId="scxw66431450">
    <w:name w:val="scxw66431450"/>
    <w:basedOn w:val="DefaultParagraphFont"/>
    <w:rsid w:val="00C042D9"/>
  </w:style>
  <w:style w:type="character" w:customStyle="1" w:styleId="scxw205090168">
    <w:name w:val="scxw205090168"/>
    <w:basedOn w:val="DefaultParagraphFont"/>
    <w:rsid w:val="00C042D9"/>
  </w:style>
  <w:style w:type="character" w:customStyle="1" w:styleId="scxw259146067">
    <w:name w:val="scxw259146067"/>
    <w:basedOn w:val="DefaultParagraphFont"/>
    <w:rsid w:val="00C042D9"/>
  </w:style>
  <w:style w:type="character" w:customStyle="1" w:styleId="scxw27548520">
    <w:name w:val="scxw27548520"/>
    <w:basedOn w:val="DefaultParagraphFont"/>
    <w:rsid w:val="00C042D9"/>
  </w:style>
  <w:style w:type="character" w:customStyle="1" w:styleId="scxw117967441">
    <w:name w:val="scxw117967441"/>
    <w:basedOn w:val="DefaultParagraphFont"/>
    <w:rsid w:val="00C042D9"/>
  </w:style>
  <w:style w:type="character" w:customStyle="1" w:styleId="scxw140356110">
    <w:name w:val="scxw140356110"/>
    <w:basedOn w:val="DefaultParagraphFont"/>
    <w:rsid w:val="00C042D9"/>
  </w:style>
  <w:style w:type="character" w:customStyle="1" w:styleId="scxw3358412">
    <w:name w:val="scxw3358412"/>
    <w:basedOn w:val="DefaultParagraphFont"/>
    <w:rsid w:val="00C042D9"/>
  </w:style>
  <w:style w:type="character" w:customStyle="1" w:styleId="scxw19299902">
    <w:name w:val="scxw19299902"/>
    <w:basedOn w:val="DefaultParagraphFont"/>
    <w:rsid w:val="00C042D9"/>
  </w:style>
  <w:style w:type="table" w:styleId="MediumShading1-Accent1">
    <w:name w:val="Medium Shading 1 Accent 1"/>
    <w:basedOn w:val="TableNormal"/>
    <w:uiPriority w:val="63"/>
    <w:rsid w:val="00C042D9"/>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able-iPlato4">
    <w:name w:val="Body Table - iPlato4"/>
    <w:basedOn w:val="Normal"/>
    <w:qFormat/>
    <w:rsid w:val="00C042D9"/>
    <w:pPr>
      <w:spacing w:before="40" w:after="40" w:line="240" w:lineRule="auto"/>
    </w:pPr>
    <w:rPr>
      <w:rFonts w:eastAsia="Times New Roman" w:cs="Times New Roman"/>
      <w:sz w:val="20"/>
      <w:szCs w:val="24"/>
      <w:lang w:eastAsia="en-US" w:bidi="en-US"/>
    </w:rPr>
  </w:style>
  <w:style w:type="paragraph" w:customStyle="1" w:styleId="BodyTable-iPlato">
    <w:name w:val="Body Table - iPlato"/>
    <w:basedOn w:val="BodyTextiPlato"/>
    <w:link w:val="BodyTable-iPlatoChar"/>
    <w:uiPriority w:val="1"/>
    <w:rsid w:val="00C042D9"/>
    <w:pPr>
      <w:keepLines w:val="0"/>
      <w:spacing w:before="40" w:after="40" w:line="240" w:lineRule="auto"/>
    </w:pPr>
    <w:rPr>
      <w:rFonts w:ascii="Times New Roman" w:hAnsi="Times New Roman"/>
      <w:sz w:val="24"/>
      <w:lang w:bidi="en-US"/>
    </w:rPr>
  </w:style>
  <w:style w:type="character" w:customStyle="1" w:styleId="BodyTable-iPlatoChar">
    <w:name w:val="Body Table - iPlato Char"/>
    <w:basedOn w:val="BodyTextiPlatoChar"/>
    <w:link w:val="BodyTable-iPlato"/>
    <w:uiPriority w:val="1"/>
    <w:rsid w:val="00C042D9"/>
    <w:rPr>
      <w:rFonts w:ascii="Times New Roman" w:eastAsia="Times New Roman" w:hAnsi="Times New Roman" w:cs="Times New Roman"/>
      <w:color w:val="000000"/>
      <w:sz w:val="24"/>
      <w:szCs w:val="24"/>
      <w:lang w:bidi="en-US"/>
    </w:rPr>
  </w:style>
  <w:style w:type="table" w:customStyle="1" w:styleId="GridTable4-Accent11">
    <w:name w:val="Grid Table 4 - Accent 11"/>
    <w:basedOn w:val="TableNormal"/>
    <w:uiPriority w:val="49"/>
    <w:rsid w:val="00C042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sid w:val="00C042D9"/>
    <w:rPr>
      <w:color w:val="2B579A"/>
      <w:shd w:val="clear" w:color="auto" w:fill="E6E6E6"/>
    </w:rPr>
  </w:style>
  <w:style w:type="paragraph" w:customStyle="1" w:styleId="p1">
    <w:name w:val="p1"/>
    <w:basedOn w:val="Normal"/>
    <w:rsid w:val="00C04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2D9"/>
  </w:style>
  <w:style w:type="paragraph" w:customStyle="1" w:styleId="DocMgmtSubhead">
    <w:name w:val="Doc Mgmt Subhead"/>
    <w:basedOn w:val="Normal"/>
    <w:link w:val="DocMgmtSubheadChar"/>
    <w:uiPriority w:val="1"/>
    <w:qFormat/>
    <w:rsid w:val="00C042D9"/>
    <w:pPr>
      <w:spacing w:after="140" w:line="240" w:lineRule="auto"/>
    </w:pPr>
    <w:rPr>
      <w:rFonts w:ascii="Arial" w:eastAsia="MS Mincho" w:hAnsi="Arial" w:cs="Arial"/>
      <w:b/>
      <w:bCs/>
      <w:color w:val="003350"/>
      <w:sz w:val="28"/>
      <w:szCs w:val="28"/>
      <w:lang w:eastAsia="en-US"/>
    </w:rPr>
  </w:style>
  <w:style w:type="paragraph" w:customStyle="1" w:styleId="TableText">
    <w:name w:val="Table Text"/>
    <w:basedOn w:val="Normal"/>
    <w:link w:val="TableTextChar"/>
    <w:uiPriority w:val="1"/>
    <w:qFormat/>
    <w:rsid w:val="00C042D9"/>
    <w:pPr>
      <w:spacing w:before="60" w:after="60" w:line="240" w:lineRule="auto"/>
    </w:pPr>
    <w:rPr>
      <w:rFonts w:ascii="Arial" w:eastAsia="Times New Roman" w:hAnsi="Arial" w:cs="Times New Roman"/>
      <w:sz w:val="20"/>
      <w:szCs w:val="20"/>
    </w:rPr>
  </w:style>
  <w:style w:type="character" w:customStyle="1" w:styleId="DocMgmtSubheadChar">
    <w:name w:val="Doc Mgmt Subhead Char"/>
    <w:basedOn w:val="DefaultParagraphFont"/>
    <w:link w:val="DocMgmtSubhead"/>
    <w:uiPriority w:val="1"/>
    <w:rsid w:val="00C042D9"/>
    <w:rPr>
      <w:rFonts w:ascii="Arial" w:eastAsia="MS Mincho" w:hAnsi="Arial" w:cs="Arial"/>
      <w:b/>
      <w:bCs/>
      <w:color w:val="003350"/>
      <w:sz w:val="28"/>
      <w:szCs w:val="28"/>
      <w:lang w:eastAsia="en-US"/>
    </w:rPr>
  </w:style>
  <w:style w:type="character" w:customStyle="1" w:styleId="TableTextChar">
    <w:name w:val="Table Text Char"/>
    <w:basedOn w:val="DefaultParagraphFont"/>
    <w:link w:val="TableText"/>
    <w:uiPriority w:val="1"/>
    <w:rsid w:val="00C042D9"/>
    <w:rPr>
      <w:rFonts w:ascii="Arial" w:eastAsia="Times New Roman" w:hAnsi="Arial" w:cs="Times New Roman"/>
      <w:sz w:val="20"/>
      <w:szCs w:val="20"/>
    </w:rPr>
  </w:style>
  <w:style w:type="character" w:customStyle="1" w:styleId="cf01">
    <w:name w:val="cf01"/>
    <w:basedOn w:val="DefaultParagraphFont"/>
    <w:uiPriority w:val="1"/>
    <w:rsid w:val="00C042D9"/>
    <w:rPr>
      <w:rFonts w:ascii="Segoe UI" w:eastAsia="Times New Roman" w:hAnsi="Segoe UI" w:cs="Segoe UI"/>
      <w:color w:val="0F0F0F"/>
      <w:sz w:val="18"/>
      <w:szCs w:val="18"/>
    </w:rPr>
  </w:style>
  <w:style w:type="character" w:customStyle="1" w:styleId="scxw137052647">
    <w:name w:val="scxw137052647"/>
    <w:basedOn w:val="DefaultParagraphFont"/>
    <w:rsid w:val="00C0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645">
      <w:bodyDiv w:val="1"/>
      <w:marLeft w:val="0"/>
      <w:marRight w:val="0"/>
      <w:marTop w:val="0"/>
      <w:marBottom w:val="0"/>
      <w:divBdr>
        <w:top w:val="none" w:sz="0" w:space="0" w:color="auto"/>
        <w:left w:val="none" w:sz="0" w:space="0" w:color="auto"/>
        <w:bottom w:val="none" w:sz="0" w:space="0" w:color="auto"/>
        <w:right w:val="none" w:sz="0" w:space="0" w:color="auto"/>
      </w:divBdr>
      <w:divsChild>
        <w:div w:id="1360937801">
          <w:marLeft w:val="0"/>
          <w:marRight w:val="0"/>
          <w:marTop w:val="0"/>
          <w:marBottom w:val="0"/>
          <w:divBdr>
            <w:top w:val="none" w:sz="0" w:space="0" w:color="auto"/>
            <w:left w:val="none" w:sz="0" w:space="0" w:color="auto"/>
            <w:bottom w:val="none" w:sz="0" w:space="0" w:color="auto"/>
            <w:right w:val="none" w:sz="0" w:space="0" w:color="auto"/>
          </w:divBdr>
        </w:div>
        <w:div w:id="633563302">
          <w:marLeft w:val="0"/>
          <w:marRight w:val="0"/>
          <w:marTop w:val="0"/>
          <w:marBottom w:val="0"/>
          <w:divBdr>
            <w:top w:val="none" w:sz="0" w:space="0" w:color="auto"/>
            <w:left w:val="none" w:sz="0" w:space="0" w:color="auto"/>
            <w:bottom w:val="none" w:sz="0" w:space="0" w:color="auto"/>
            <w:right w:val="none" w:sz="0" w:space="0" w:color="auto"/>
          </w:divBdr>
          <w:divsChild>
            <w:div w:id="798112142">
              <w:marLeft w:val="-75"/>
              <w:marRight w:val="0"/>
              <w:marTop w:val="30"/>
              <w:marBottom w:val="30"/>
              <w:divBdr>
                <w:top w:val="none" w:sz="0" w:space="0" w:color="auto"/>
                <w:left w:val="none" w:sz="0" w:space="0" w:color="auto"/>
                <w:bottom w:val="none" w:sz="0" w:space="0" w:color="auto"/>
                <w:right w:val="none" w:sz="0" w:space="0" w:color="auto"/>
              </w:divBdr>
              <w:divsChild>
                <w:div w:id="1087455527">
                  <w:marLeft w:val="0"/>
                  <w:marRight w:val="0"/>
                  <w:marTop w:val="0"/>
                  <w:marBottom w:val="0"/>
                  <w:divBdr>
                    <w:top w:val="none" w:sz="0" w:space="0" w:color="auto"/>
                    <w:left w:val="none" w:sz="0" w:space="0" w:color="auto"/>
                    <w:bottom w:val="none" w:sz="0" w:space="0" w:color="auto"/>
                    <w:right w:val="none" w:sz="0" w:space="0" w:color="auto"/>
                  </w:divBdr>
                  <w:divsChild>
                    <w:div w:id="1862670946">
                      <w:marLeft w:val="0"/>
                      <w:marRight w:val="0"/>
                      <w:marTop w:val="0"/>
                      <w:marBottom w:val="0"/>
                      <w:divBdr>
                        <w:top w:val="none" w:sz="0" w:space="0" w:color="auto"/>
                        <w:left w:val="none" w:sz="0" w:space="0" w:color="auto"/>
                        <w:bottom w:val="none" w:sz="0" w:space="0" w:color="auto"/>
                        <w:right w:val="none" w:sz="0" w:space="0" w:color="auto"/>
                      </w:divBdr>
                    </w:div>
                  </w:divsChild>
                </w:div>
                <w:div w:id="5139965">
                  <w:marLeft w:val="0"/>
                  <w:marRight w:val="0"/>
                  <w:marTop w:val="0"/>
                  <w:marBottom w:val="0"/>
                  <w:divBdr>
                    <w:top w:val="none" w:sz="0" w:space="0" w:color="auto"/>
                    <w:left w:val="none" w:sz="0" w:space="0" w:color="auto"/>
                    <w:bottom w:val="none" w:sz="0" w:space="0" w:color="auto"/>
                    <w:right w:val="none" w:sz="0" w:space="0" w:color="auto"/>
                  </w:divBdr>
                  <w:divsChild>
                    <w:div w:id="2126187951">
                      <w:marLeft w:val="0"/>
                      <w:marRight w:val="0"/>
                      <w:marTop w:val="0"/>
                      <w:marBottom w:val="0"/>
                      <w:divBdr>
                        <w:top w:val="none" w:sz="0" w:space="0" w:color="auto"/>
                        <w:left w:val="none" w:sz="0" w:space="0" w:color="auto"/>
                        <w:bottom w:val="none" w:sz="0" w:space="0" w:color="auto"/>
                        <w:right w:val="none" w:sz="0" w:space="0" w:color="auto"/>
                      </w:divBdr>
                    </w:div>
                  </w:divsChild>
                </w:div>
                <w:div w:id="1422333449">
                  <w:marLeft w:val="0"/>
                  <w:marRight w:val="0"/>
                  <w:marTop w:val="0"/>
                  <w:marBottom w:val="0"/>
                  <w:divBdr>
                    <w:top w:val="none" w:sz="0" w:space="0" w:color="auto"/>
                    <w:left w:val="none" w:sz="0" w:space="0" w:color="auto"/>
                    <w:bottom w:val="none" w:sz="0" w:space="0" w:color="auto"/>
                    <w:right w:val="none" w:sz="0" w:space="0" w:color="auto"/>
                  </w:divBdr>
                  <w:divsChild>
                    <w:div w:id="953174844">
                      <w:marLeft w:val="0"/>
                      <w:marRight w:val="0"/>
                      <w:marTop w:val="0"/>
                      <w:marBottom w:val="0"/>
                      <w:divBdr>
                        <w:top w:val="none" w:sz="0" w:space="0" w:color="auto"/>
                        <w:left w:val="none" w:sz="0" w:space="0" w:color="auto"/>
                        <w:bottom w:val="none" w:sz="0" w:space="0" w:color="auto"/>
                        <w:right w:val="none" w:sz="0" w:space="0" w:color="auto"/>
                      </w:divBdr>
                    </w:div>
                  </w:divsChild>
                </w:div>
                <w:div w:id="1129394224">
                  <w:marLeft w:val="0"/>
                  <w:marRight w:val="0"/>
                  <w:marTop w:val="0"/>
                  <w:marBottom w:val="0"/>
                  <w:divBdr>
                    <w:top w:val="none" w:sz="0" w:space="0" w:color="auto"/>
                    <w:left w:val="none" w:sz="0" w:space="0" w:color="auto"/>
                    <w:bottom w:val="none" w:sz="0" w:space="0" w:color="auto"/>
                    <w:right w:val="none" w:sz="0" w:space="0" w:color="auto"/>
                  </w:divBdr>
                  <w:divsChild>
                    <w:div w:id="1576474601">
                      <w:marLeft w:val="0"/>
                      <w:marRight w:val="0"/>
                      <w:marTop w:val="0"/>
                      <w:marBottom w:val="0"/>
                      <w:divBdr>
                        <w:top w:val="none" w:sz="0" w:space="0" w:color="auto"/>
                        <w:left w:val="none" w:sz="0" w:space="0" w:color="auto"/>
                        <w:bottom w:val="none" w:sz="0" w:space="0" w:color="auto"/>
                        <w:right w:val="none" w:sz="0" w:space="0" w:color="auto"/>
                      </w:divBdr>
                    </w:div>
                  </w:divsChild>
                </w:div>
                <w:div w:id="2035762984">
                  <w:marLeft w:val="0"/>
                  <w:marRight w:val="0"/>
                  <w:marTop w:val="0"/>
                  <w:marBottom w:val="0"/>
                  <w:divBdr>
                    <w:top w:val="none" w:sz="0" w:space="0" w:color="auto"/>
                    <w:left w:val="none" w:sz="0" w:space="0" w:color="auto"/>
                    <w:bottom w:val="none" w:sz="0" w:space="0" w:color="auto"/>
                    <w:right w:val="none" w:sz="0" w:space="0" w:color="auto"/>
                  </w:divBdr>
                  <w:divsChild>
                    <w:div w:id="1012800113">
                      <w:marLeft w:val="0"/>
                      <w:marRight w:val="0"/>
                      <w:marTop w:val="0"/>
                      <w:marBottom w:val="0"/>
                      <w:divBdr>
                        <w:top w:val="none" w:sz="0" w:space="0" w:color="auto"/>
                        <w:left w:val="none" w:sz="0" w:space="0" w:color="auto"/>
                        <w:bottom w:val="none" w:sz="0" w:space="0" w:color="auto"/>
                        <w:right w:val="none" w:sz="0" w:space="0" w:color="auto"/>
                      </w:divBdr>
                    </w:div>
                  </w:divsChild>
                </w:div>
                <w:div w:id="1010639733">
                  <w:marLeft w:val="0"/>
                  <w:marRight w:val="0"/>
                  <w:marTop w:val="0"/>
                  <w:marBottom w:val="0"/>
                  <w:divBdr>
                    <w:top w:val="none" w:sz="0" w:space="0" w:color="auto"/>
                    <w:left w:val="none" w:sz="0" w:space="0" w:color="auto"/>
                    <w:bottom w:val="none" w:sz="0" w:space="0" w:color="auto"/>
                    <w:right w:val="none" w:sz="0" w:space="0" w:color="auto"/>
                  </w:divBdr>
                  <w:divsChild>
                    <w:div w:id="1506935639">
                      <w:marLeft w:val="0"/>
                      <w:marRight w:val="0"/>
                      <w:marTop w:val="0"/>
                      <w:marBottom w:val="0"/>
                      <w:divBdr>
                        <w:top w:val="none" w:sz="0" w:space="0" w:color="auto"/>
                        <w:left w:val="none" w:sz="0" w:space="0" w:color="auto"/>
                        <w:bottom w:val="none" w:sz="0" w:space="0" w:color="auto"/>
                        <w:right w:val="none" w:sz="0" w:space="0" w:color="auto"/>
                      </w:divBdr>
                    </w:div>
                  </w:divsChild>
                </w:div>
                <w:div w:id="266040962">
                  <w:marLeft w:val="0"/>
                  <w:marRight w:val="0"/>
                  <w:marTop w:val="0"/>
                  <w:marBottom w:val="0"/>
                  <w:divBdr>
                    <w:top w:val="none" w:sz="0" w:space="0" w:color="auto"/>
                    <w:left w:val="none" w:sz="0" w:space="0" w:color="auto"/>
                    <w:bottom w:val="none" w:sz="0" w:space="0" w:color="auto"/>
                    <w:right w:val="none" w:sz="0" w:space="0" w:color="auto"/>
                  </w:divBdr>
                  <w:divsChild>
                    <w:div w:id="1260987014">
                      <w:marLeft w:val="0"/>
                      <w:marRight w:val="0"/>
                      <w:marTop w:val="0"/>
                      <w:marBottom w:val="0"/>
                      <w:divBdr>
                        <w:top w:val="none" w:sz="0" w:space="0" w:color="auto"/>
                        <w:left w:val="none" w:sz="0" w:space="0" w:color="auto"/>
                        <w:bottom w:val="none" w:sz="0" w:space="0" w:color="auto"/>
                        <w:right w:val="none" w:sz="0" w:space="0" w:color="auto"/>
                      </w:divBdr>
                    </w:div>
                  </w:divsChild>
                </w:div>
                <w:div w:id="215354661">
                  <w:marLeft w:val="0"/>
                  <w:marRight w:val="0"/>
                  <w:marTop w:val="0"/>
                  <w:marBottom w:val="0"/>
                  <w:divBdr>
                    <w:top w:val="none" w:sz="0" w:space="0" w:color="auto"/>
                    <w:left w:val="none" w:sz="0" w:space="0" w:color="auto"/>
                    <w:bottom w:val="none" w:sz="0" w:space="0" w:color="auto"/>
                    <w:right w:val="none" w:sz="0" w:space="0" w:color="auto"/>
                  </w:divBdr>
                  <w:divsChild>
                    <w:div w:id="1932736152">
                      <w:marLeft w:val="0"/>
                      <w:marRight w:val="0"/>
                      <w:marTop w:val="0"/>
                      <w:marBottom w:val="0"/>
                      <w:divBdr>
                        <w:top w:val="none" w:sz="0" w:space="0" w:color="auto"/>
                        <w:left w:val="none" w:sz="0" w:space="0" w:color="auto"/>
                        <w:bottom w:val="none" w:sz="0" w:space="0" w:color="auto"/>
                        <w:right w:val="none" w:sz="0" w:space="0" w:color="auto"/>
                      </w:divBdr>
                    </w:div>
                  </w:divsChild>
                </w:div>
                <w:div w:id="2081512195">
                  <w:marLeft w:val="0"/>
                  <w:marRight w:val="0"/>
                  <w:marTop w:val="0"/>
                  <w:marBottom w:val="0"/>
                  <w:divBdr>
                    <w:top w:val="none" w:sz="0" w:space="0" w:color="auto"/>
                    <w:left w:val="none" w:sz="0" w:space="0" w:color="auto"/>
                    <w:bottom w:val="none" w:sz="0" w:space="0" w:color="auto"/>
                    <w:right w:val="none" w:sz="0" w:space="0" w:color="auto"/>
                  </w:divBdr>
                  <w:divsChild>
                    <w:div w:id="1209608628">
                      <w:marLeft w:val="0"/>
                      <w:marRight w:val="0"/>
                      <w:marTop w:val="0"/>
                      <w:marBottom w:val="0"/>
                      <w:divBdr>
                        <w:top w:val="none" w:sz="0" w:space="0" w:color="auto"/>
                        <w:left w:val="none" w:sz="0" w:space="0" w:color="auto"/>
                        <w:bottom w:val="none" w:sz="0" w:space="0" w:color="auto"/>
                        <w:right w:val="none" w:sz="0" w:space="0" w:color="auto"/>
                      </w:divBdr>
                    </w:div>
                  </w:divsChild>
                </w:div>
                <w:div w:id="259685908">
                  <w:marLeft w:val="0"/>
                  <w:marRight w:val="0"/>
                  <w:marTop w:val="0"/>
                  <w:marBottom w:val="0"/>
                  <w:divBdr>
                    <w:top w:val="none" w:sz="0" w:space="0" w:color="auto"/>
                    <w:left w:val="none" w:sz="0" w:space="0" w:color="auto"/>
                    <w:bottom w:val="none" w:sz="0" w:space="0" w:color="auto"/>
                    <w:right w:val="none" w:sz="0" w:space="0" w:color="auto"/>
                  </w:divBdr>
                  <w:divsChild>
                    <w:div w:id="459306346">
                      <w:marLeft w:val="0"/>
                      <w:marRight w:val="0"/>
                      <w:marTop w:val="0"/>
                      <w:marBottom w:val="0"/>
                      <w:divBdr>
                        <w:top w:val="none" w:sz="0" w:space="0" w:color="auto"/>
                        <w:left w:val="none" w:sz="0" w:space="0" w:color="auto"/>
                        <w:bottom w:val="none" w:sz="0" w:space="0" w:color="auto"/>
                        <w:right w:val="none" w:sz="0" w:space="0" w:color="auto"/>
                      </w:divBdr>
                    </w:div>
                  </w:divsChild>
                </w:div>
                <w:div w:id="1245337066">
                  <w:marLeft w:val="0"/>
                  <w:marRight w:val="0"/>
                  <w:marTop w:val="0"/>
                  <w:marBottom w:val="0"/>
                  <w:divBdr>
                    <w:top w:val="none" w:sz="0" w:space="0" w:color="auto"/>
                    <w:left w:val="none" w:sz="0" w:space="0" w:color="auto"/>
                    <w:bottom w:val="none" w:sz="0" w:space="0" w:color="auto"/>
                    <w:right w:val="none" w:sz="0" w:space="0" w:color="auto"/>
                  </w:divBdr>
                  <w:divsChild>
                    <w:div w:id="2124879842">
                      <w:marLeft w:val="0"/>
                      <w:marRight w:val="0"/>
                      <w:marTop w:val="0"/>
                      <w:marBottom w:val="0"/>
                      <w:divBdr>
                        <w:top w:val="none" w:sz="0" w:space="0" w:color="auto"/>
                        <w:left w:val="none" w:sz="0" w:space="0" w:color="auto"/>
                        <w:bottom w:val="none" w:sz="0" w:space="0" w:color="auto"/>
                        <w:right w:val="none" w:sz="0" w:space="0" w:color="auto"/>
                      </w:divBdr>
                    </w:div>
                  </w:divsChild>
                </w:div>
                <w:div w:id="1885170915">
                  <w:marLeft w:val="0"/>
                  <w:marRight w:val="0"/>
                  <w:marTop w:val="0"/>
                  <w:marBottom w:val="0"/>
                  <w:divBdr>
                    <w:top w:val="none" w:sz="0" w:space="0" w:color="auto"/>
                    <w:left w:val="none" w:sz="0" w:space="0" w:color="auto"/>
                    <w:bottom w:val="none" w:sz="0" w:space="0" w:color="auto"/>
                    <w:right w:val="none" w:sz="0" w:space="0" w:color="auto"/>
                  </w:divBdr>
                  <w:divsChild>
                    <w:div w:id="590161068">
                      <w:marLeft w:val="0"/>
                      <w:marRight w:val="0"/>
                      <w:marTop w:val="0"/>
                      <w:marBottom w:val="0"/>
                      <w:divBdr>
                        <w:top w:val="none" w:sz="0" w:space="0" w:color="auto"/>
                        <w:left w:val="none" w:sz="0" w:space="0" w:color="auto"/>
                        <w:bottom w:val="none" w:sz="0" w:space="0" w:color="auto"/>
                        <w:right w:val="none" w:sz="0" w:space="0" w:color="auto"/>
                      </w:divBdr>
                    </w:div>
                  </w:divsChild>
                </w:div>
                <w:div w:id="297952118">
                  <w:marLeft w:val="0"/>
                  <w:marRight w:val="0"/>
                  <w:marTop w:val="0"/>
                  <w:marBottom w:val="0"/>
                  <w:divBdr>
                    <w:top w:val="none" w:sz="0" w:space="0" w:color="auto"/>
                    <w:left w:val="none" w:sz="0" w:space="0" w:color="auto"/>
                    <w:bottom w:val="none" w:sz="0" w:space="0" w:color="auto"/>
                    <w:right w:val="none" w:sz="0" w:space="0" w:color="auto"/>
                  </w:divBdr>
                  <w:divsChild>
                    <w:div w:id="1586069366">
                      <w:marLeft w:val="0"/>
                      <w:marRight w:val="0"/>
                      <w:marTop w:val="0"/>
                      <w:marBottom w:val="0"/>
                      <w:divBdr>
                        <w:top w:val="none" w:sz="0" w:space="0" w:color="auto"/>
                        <w:left w:val="none" w:sz="0" w:space="0" w:color="auto"/>
                        <w:bottom w:val="none" w:sz="0" w:space="0" w:color="auto"/>
                        <w:right w:val="none" w:sz="0" w:space="0" w:color="auto"/>
                      </w:divBdr>
                    </w:div>
                  </w:divsChild>
                </w:div>
                <w:div w:id="1382368407">
                  <w:marLeft w:val="0"/>
                  <w:marRight w:val="0"/>
                  <w:marTop w:val="0"/>
                  <w:marBottom w:val="0"/>
                  <w:divBdr>
                    <w:top w:val="none" w:sz="0" w:space="0" w:color="auto"/>
                    <w:left w:val="none" w:sz="0" w:space="0" w:color="auto"/>
                    <w:bottom w:val="none" w:sz="0" w:space="0" w:color="auto"/>
                    <w:right w:val="none" w:sz="0" w:space="0" w:color="auto"/>
                  </w:divBdr>
                  <w:divsChild>
                    <w:div w:id="1394548390">
                      <w:marLeft w:val="0"/>
                      <w:marRight w:val="0"/>
                      <w:marTop w:val="0"/>
                      <w:marBottom w:val="0"/>
                      <w:divBdr>
                        <w:top w:val="none" w:sz="0" w:space="0" w:color="auto"/>
                        <w:left w:val="none" w:sz="0" w:space="0" w:color="auto"/>
                        <w:bottom w:val="none" w:sz="0" w:space="0" w:color="auto"/>
                        <w:right w:val="none" w:sz="0" w:space="0" w:color="auto"/>
                      </w:divBdr>
                    </w:div>
                  </w:divsChild>
                </w:div>
                <w:div w:id="6372600">
                  <w:marLeft w:val="0"/>
                  <w:marRight w:val="0"/>
                  <w:marTop w:val="0"/>
                  <w:marBottom w:val="0"/>
                  <w:divBdr>
                    <w:top w:val="none" w:sz="0" w:space="0" w:color="auto"/>
                    <w:left w:val="none" w:sz="0" w:space="0" w:color="auto"/>
                    <w:bottom w:val="none" w:sz="0" w:space="0" w:color="auto"/>
                    <w:right w:val="none" w:sz="0" w:space="0" w:color="auto"/>
                  </w:divBdr>
                  <w:divsChild>
                    <w:div w:id="1756633630">
                      <w:marLeft w:val="0"/>
                      <w:marRight w:val="0"/>
                      <w:marTop w:val="0"/>
                      <w:marBottom w:val="0"/>
                      <w:divBdr>
                        <w:top w:val="none" w:sz="0" w:space="0" w:color="auto"/>
                        <w:left w:val="none" w:sz="0" w:space="0" w:color="auto"/>
                        <w:bottom w:val="none" w:sz="0" w:space="0" w:color="auto"/>
                        <w:right w:val="none" w:sz="0" w:space="0" w:color="auto"/>
                      </w:divBdr>
                    </w:div>
                  </w:divsChild>
                </w:div>
                <w:div w:id="1414862669">
                  <w:marLeft w:val="0"/>
                  <w:marRight w:val="0"/>
                  <w:marTop w:val="0"/>
                  <w:marBottom w:val="0"/>
                  <w:divBdr>
                    <w:top w:val="none" w:sz="0" w:space="0" w:color="auto"/>
                    <w:left w:val="none" w:sz="0" w:space="0" w:color="auto"/>
                    <w:bottom w:val="none" w:sz="0" w:space="0" w:color="auto"/>
                    <w:right w:val="none" w:sz="0" w:space="0" w:color="auto"/>
                  </w:divBdr>
                  <w:divsChild>
                    <w:div w:id="143275874">
                      <w:marLeft w:val="0"/>
                      <w:marRight w:val="0"/>
                      <w:marTop w:val="0"/>
                      <w:marBottom w:val="0"/>
                      <w:divBdr>
                        <w:top w:val="none" w:sz="0" w:space="0" w:color="auto"/>
                        <w:left w:val="none" w:sz="0" w:space="0" w:color="auto"/>
                        <w:bottom w:val="none" w:sz="0" w:space="0" w:color="auto"/>
                        <w:right w:val="none" w:sz="0" w:space="0" w:color="auto"/>
                      </w:divBdr>
                    </w:div>
                  </w:divsChild>
                </w:div>
                <w:div w:id="1008020332">
                  <w:marLeft w:val="0"/>
                  <w:marRight w:val="0"/>
                  <w:marTop w:val="0"/>
                  <w:marBottom w:val="0"/>
                  <w:divBdr>
                    <w:top w:val="none" w:sz="0" w:space="0" w:color="auto"/>
                    <w:left w:val="none" w:sz="0" w:space="0" w:color="auto"/>
                    <w:bottom w:val="none" w:sz="0" w:space="0" w:color="auto"/>
                    <w:right w:val="none" w:sz="0" w:space="0" w:color="auto"/>
                  </w:divBdr>
                  <w:divsChild>
                    <w:div w:id="17319028">
                      <w:marLeft w:val="0"/>
                      <w:marRight w:val="0"/>
                      <w:marTop w:val="0"/>
                      <w:marBottom w:val="0"/>
                      <w:divBdr>
                        <w:top w:val="none" w:sz="0" w:space="0" w:color="auto"/>
                        <w:left w:val="none" w:sz="0" w:space="0" w:color="auto"/>
                        <w:bottom w:val="none" w:sz="0" w:space="0" w:color="auto"/>
                        <w:right w:val="none" w:sz="0" w:space="0" w:color="auto"/>
                      </w:divBdr>
                    </w:div>
                  </w:divsChild>
                </w:div>
                <w:div w:id="527525834">
                  <w:marLeft w:val="0"/>
                  <w:marRight w:val="0"/>
                  <w:marTop w:val="0"/>
                  <w:marBottom w:val="0"/>
                  <w:divBdr>
                    <w:top w:val="none" w:sz="0" w:space="0" w:color="auto"/>
                    <w:left w:val="none" w:sz="0" w:space="0" w:color="auto"/>
                    <w:bottom w:val="none" w:sz="0" w:space="0" w:color="auto"/>
                    <w:right w:val="none" w:sz="0" w:space="0" w:color="auto"/>
                  </w:divBdr>
                  <w:divsChild>
                    <w:div w:id="1814298691">
                      <w:marLeft w:val="0"/>
                      <w:marRight w:val="0"/>
                      <w:marTop w:val="0"/>
                      <w:marBottom w:val="0"/>
                      <w:divBdr>
                        <w:top w:val="none" w:sz="0" w:space="0" w:color="auto"/>
                        <w:left w:val="none" w:sz="0" w:space="0" w:color="auto"/>
                        <w:bottom w:val="none" w:sz="0" w:space="0" w:color="auto"/>
                        <w:right w:val="none" w:sz="0" w:space="0" w:color="auto"/>
                      </w:divBdr>
                    </w:div>
                  </w:divsChild>
                </w:div>
                <w:div w:id="1469931860">
                  <w:marLeft w:val="0"/>
                  <w:marRight w:val="0"/>
                  <w:marTop w:val="0"/>
                  <w:marBottom w:val="0"/>
                  <w:divBdr>
                    <w:top w:val="none" w:sz="0" w:space="0" w:color="auto"/>
                    <w:left w:val="none" w:sz="0" w:space="0" w:color="auto"/>
                    <w:bottom w:val="none" w:sz="0" w:space="0" w:color="auto"/>
                    <w:right w:val="none" w:sz="0" w:space="0" w:color="auto"/>
                  </w:divBdr>
                  <w:divsChild>
                    <w:div w:id="1653564996">
                      <w:marLeft w:val="0"/>
                      <w:marRight w:val="0"/>
                      <w:marTop w:val="0"/>
                      <w:marBottom w:val="0"/>
                      <w:divBdr>
                        <w:top w:val="none" w:sz="0" w:space="0" w:color="auto"/>
                        <w:left w:val="none" w:sz="0" w:space="0" w:color="auto"/>
                        <w:bottom w:val="none" w:sz="0" w:space="0" w:color="auto"/>
                        <w:right w:val="none" w:sz="0" w:space="0" w:color="auto"/>
                      </w:divBdr>
                    </w:div>
                  </w:divsChild>
                </w:div>
                <w:div w:id="104009728">
                  <w:marLeft w:val="0"/>
                  <w:marRight w:val="0"/>
                  <w:marTop w:val="0"/>
                  <w:marBottom w:val="0"/>
                  <w:divBdr>
                    <w:top w:val="none" w:sz="0" w:space="0" w:color="auto"/>
                    <w:left w:val="none" w:sz="0" w:space="0" w:color="auto"/>
                    <w:bottom w:val="none" w:sz="0" w:space="0" w:color="auto"/>
                    <w:right w:val="none" w:sz="0" w:space="0" w:color="auto"/>
                  </w:divBdr>
                  <w:divsChild>
                    <w:div w:id="1744067033">
                      <w:marLeft w:val="0"/>
                      <w:marRight w:val="0"/>
                      <w:marTop w:val="0"/>
                      <w:marBottom w:val="0"/>
                      <w:divBdr>
                        <w:top w:val="none" w:sz="0" w:space="0" w:color="auto"/>
                        <w:left w:val="none" w:sz="0" w:space="0" w:color="auto"/>
                        <w:bottom w:val="none" w:sz="0" w:space="0" w:color="auto"/>
                        <w:right w:val="none" w:sz="0" w:space="0" w:color="auto"/>
                      </w:divBdr>
                    </w:div>
                  </w:divsChild>
                </w:div>
                <w:div w:id="723716719">
                  <w:marLeft w:val="0"/>
                  <w:marRight w:val="0"/>
                  <w:marTop w:val="0"/>
                  <w:marBottom w:val="0"/>
                  <w:divBdr>
                    <w:top w:val="none" w:sz="0" w:space="0" w:color="auto"/>
                    <w:left w:val="none" w:sz="0" w:space="0" w:color="auto"/>
                    <w:bottom w:val="none" w:sz="0" w:space="0" w:color="auto"/>
                    <w:right w:val="none" w:sz="0" w:space="0" w:color="auto"/>
                  </w:divBdr>
                  <w:divsChild>
                    <w:div w:id="1298494506">
                      <w:marLeft w:val="0"/>
                      <w:marRight w:val="0"/>
                      <w:marTop w:val="0"/>
                      <w:marBottom w:val="0"/>
                      <w:divBdr>
                        <w:top w:val="none" w:sz="0" w:space="0" w:color="auto"/>
                        <w:left w:val="none" w:sz="0" w:space="0" w:color="auto"/>
                        <w:bottom w:val="none" w:sz="0" w:space="0" w:color="auto"/>
                        <w:right w:val="none" w:sz="0" w:space="0" w:color="auto"/>
                      </w:divBdr>
                    </w:div>
                  </w:divsChild>
                </w:div>
                <w:div w:id="1994750738">
                  <w:marLeft w:val="0"/>
                  <w:marRight w:val="0"/>
                  <w:marTop w:val="0"/>
                  <w:marBottom w:val="0"/>
                  <w:divBdr>
                    <w:top w:val="none" w:sz="0" w:space="0" w:color="auto"/>
                    <w:left w:val="none" w:sz="0" w:space="0" w:color="auto"/>
                    <w:bottom w:val="none" w:sz="0" w:space="0" w:color="auto"/>
                    <w:right w:val="none" w:sz="0" w:space="0" w:color="auto"/>
                  </w:divBdr>
                  <w:divsChild>
                    <w:div w:id="1312831124">
                      <w:marLeft w:val="0"/>
                      <w:marRight w:val="0"/>
                      <w:marTop w:val="0"/>
                      <w:marBottom w:val="0"/>
                      <w:divBdr>
                        <w:top w:val="none" w:sz="0" w:space="0" w:color="auto"/>
                        <w:left w:val="none" w:sz="0" w:space="0" w:color="auto"/>
                        <w:bottom w:val="none" w:sz="0" w:space="0" w:color="auto"/>
                        <w:right w:val="none" w:sz="0" w:space="0" w:color="auto"/>
                      </w:divBdr>
                    </w:div>
                  </w:divsChild>
                </w:div>
                <w:div w:id="564536460">
                  <w:marLeft w:val="0"/>
                  <w:marRight w:val="0"/>
                  <w:marTop w:val="0"/>
                  <w:marBottom w:val="0"/>
                  <w:divBdr>
                    <w:top w:val="none" w:sz="0" w:space="0" w:color="auto"/>
                    <w:left w:val="none" w:sz="0" w:space="0" w:color="auto"/>
                    <w:bottom w:val="none" w:sz="0" w:space="0" w:color="auto"/>
                    <w:right w:val="none" w:sz="0" w:space="0" w:color="auto"/>
                  </w:divBdr>
                  <w:divsChild>
                    <w:div w:id="3481556">
                      <w:marLeft w:val="0"/>
                      <w:marRight w:val="0"/>
                      <w:marTop w:val="0"/>
                      <w:marBottom w:val="0"/>
                      <w:divBdr>
                        <w:top w:val="none" w:sz="0" w:space="0" w:color="auto"/>
                        <w:left w:val="none" w:sz="0" w:space="0" w:color="auto"/>
                        <w:bottom w:val="none" w:sz="0" w:space="0" w:color="auto"/>
                        <w:right w:val="none" w:sz="0" w:space="0" w:color="auto"/>
                      </w:divBdr>
                    </w:div>
                  </w:divsChild>
                </w:div>
                <w:div w:id="656034518">
                  <w:marLeft w:val="0"/>
                  <w:marRight w:val="0"/>
                  <w:marTop w:val="0"/>
                  <w:marBottom w:val="0"/>
                  <w:divBdr>
                    <w:top w:val="none" w:sz="0" w:space="0" w:color="auto"/>
                    <w:left w:val="none" w:sz="0" w:space="0" w:color="auto"/>
                    <w:bottom w:val="none" w:sz="0" w:space="0" w:color="auto"/>
                    <w:right w:val="none" w:sz="0" w:space="0" w:color="auto"/>
                  </w:divBdr>
                  <w:divsChild>
                    <w:div w:id="601568482">
                      <w:marLeft w:val="0"/>
                      <w:marRight w:val="0"/>
                      <w:marTop w:val="0"/>
                      <w:marBottom w:val="0"/>
                      <w:divBdr>
                        <w:top w:val="none" w:sz="0" w:space="0" w:color="auto"/>
                        <w:left w:val="none" w:sz="0" w:space="0" w:color="auto"/>
                        <w:bottom w:val="none" w:sz="0" w:space="0" w:color="auto"/>
                        <w:right w:val="none" w:sz="0" w:space="0" w:color="auto"/>
                      </w:divBdr>
                    </w:div>
                    <w:div w:id="1243291798">
                      <w:marLeft w:val="0"/>
                      <w:marRight w:val="0"/>
                      <w:marTop w:val="0"/>
                      <w:marBottom w:val="0"/>
                      <w:divBdr>
                        <w:top w:val="none" w:sz="0" w:space="0" w:color="auto"/>
                        <w:left w:val="none" w:sz="0" w:space="0" w:color="auto"/>
                        <w:bottom w:val="none" w:sz="0" w:space="0" w:color="auto"/>
                        <w:right w:val="none" w:sz="0" w:space="0" w:color="auto"/>
                      </w:divBdr>
                    </w:div>
                  </w:divsChild>
                </w:div>
                <w:div w:id="1790705850">
                  <w:marLeft w:val="0"/>
                  <w:marRight w:val="0"/>
                  <w:marTop w:val="0"/>
                  <w:marBottom w:val="0"/>
                  <w:divBdr>
                    <w:top w:val="none" w:sz="0" w:space="0" w:color="auto"/>
                    <w:left w:val="none" w:sz="0" w:space="0" w:color="auto"/>
                    <w:bottom w:val="none" w:sz="0" w:space="0" w:color="auto"/>
                    <w:right w:val="none" w:sz="0" w:space="0" w:color="auto"/>
                  </w:divBdr>
                  <w:divsChild>
                    <w:div w:id="301276705">
                      <w:marLeft w:val="0"/>
                      <w:marRight w:val="0"/>
                      <w:marTop w:val="0"/>
                      <w:marBottom w:val="0"/>
                      <w:divBdr>
                        <w:top w:val="none" w:sz="0" w:space="0" w:color="auto"/>
                        <w:left w:val="none" w:sz="0" w:space="0" w:color="auto"/>
                        <w:bottom w:val="none" w:sz="0" w:space="0" w:color="auto"/>
                        <w:right w:val="none" w:sz="0" w:space="0" w:color="auto"/>
                      </w:divBdr>
                    </w:div>
                  </w:divsChild>
                </w:div>
                <w:div w:id="183566571">
                  <w:marLeft w:val="0"/>
                  <w:marRight w:val="0"/>
                  <w:marTop w:val="0"/>
                  <w:marBottom w:val="0"/>
                  <w:divBdr>
                    <w:top w:val="none" w:sz="0" w:space="0" w:color="auto"/>
                    <w:left w:val="none" w:sz="0" w:space="0" w:color="auto"/>
                    <w:bottom w:val="none" w:sz="0" w:space="0" w:color="auto"/>
                    <w:right w:val="none" w:sz="0" w:space="0" w:color="auto"/>
                  </w:divBdr>
                  <w:divsChild>
                    <w:div w:id="2032954079">
                      <w:marLeft w:val="0"/>
                      <w:marRight w:val="0"/>
                      <w:marTop w:val="0"/>
                      <w:marBottom w:val="0"/>
                      <w:divBdr>
                        <w:top w:val="none" w:sz="0" w:space="0" w:color="auto"/>
                        <w:left w:val="none" w:sz="0" w:space="0" w:color="auto"/>
                        <w:bottom w:val="none" w:sz="0" w:space="0" w:color="auto"/>
                        <w:right w:val="none" w:sz="0" w:space="0" w:color="auto"/>
                      </w:divBdr>
                    </w:div>
                  </w:divsChild>
                </w:div>
                <w:div w:id="1038745607">
                  <w:marLeft w:val="0"/>
                  <w:marRight w:val="0"/>
                  <w:marTop w:val="0"/>
                  <w:marBottom w:val="0"/>
                  <w:divBdr>
                    <w:top w:val="none" w:sz="0" w:space="0" w:color="auto"/>
                    <w:left w:val="none" w:sz="0" w:space="0" w:color="auto"/>
                    <w:bottom w:val="none" w:sz="0" w:space="0" w:color="auto"/>
                    <w:right w:val="none" w:sz="0" w:space="0" w:color="auto"/>
                  </w:divBdr>
                  <w:divsChild>
                    <w:div w:id="952126261">
                      <w:marLeft w:val="0"/>
                      <w:marRight w:val="0"/>
                      <w:marTop w:val="0"/>
                      <w:marBottom w:val="0"/>
                      <w:divBdr>
                        <w:top w:val="none" w:sz="0" w:space="0" w:color="auto"/>
                        <w:left w:val="none" w:sz="0" w:space="0" w:color="auto"/>
                        <w:bottom w:val="none" w:sz="0" w:space="0" w:color="auto"/>
                        <w:right w:val="none" w:sz="0" w:space="0" w:color="auto"/>
                      </w:divBdr>
                    </w:div>
                  </w:divsChild>
                </w:div>
                <w:div w:id="683899490">
                  <w:marLeft w:val="0"/>
                  <w:marRight w:val="0"/>
                  <w:marTop w:val="0"/>
                  <w:marBottom w:val="0"/>
                  <w:divBdr>
                    <w:top w:val="none" w:sz="0" w:space="0" w:color="auto"/>
                    <w:left w:val="none" w:sz="0" w:space="0" w:color="auto"/>
                    <w:bottom w:val="none" w:sz="0" w:space="0" w:color="auto"/>
                    <w:right w:val="none" w:sz="0" w:space="0" w:color="auto"/>
                  </w:divBdr>
                  <w:divsChild>
                    <w:div w:id="433601264">
                      <w:marLeft w:val="0"/>
                      <w:marRight w:val="0"/>
                      <w:marTop w:val="0"/>
                      <w:marBottom w:val="0"/>
                      <w:divBdr>
                        <w:top w:val="none" w:sz="0" w:space="0" w:color="auto"/>
                        <w:left w:val="none" w:sz="0" w:space="0" w:color="auto"/>
                        <w:bottom w:val="none" w:sz="0" w:space="0" w:color="auto"/>
                        <w:right w:val="none" w:sz="0" w:space="0" w:color="auto"/>
                      </w:divBdr>
                    </w:div>
                  </w:divsChild>
                </w:div>
                <w:div w:id="1364550642">
                  <w:marLeft w:val="0"/>
                  <w:marRight w:val="0"/>
                  <w:marTop w:val="0"/>
                  <w:marBottom w:val="0"/>
                  <w:divBdr>
                    <w:top w:val="none" w:sz="0" w:space="0" w:color="auto"/>
                    <w:left w:val="none" w:sz="0" w:space="0" w:color="auto"/>
                    <w:bottom w:val="none" w:sz="0" w:space="0" w:color="auto"/>
                    <w:right w:val="none" w:sz="0" w:space="0" w:color="auto"/>
                  </w:divBdr>
                  <w:divsChild>
                    <w:div w:id="646130002">
                      <w:marLeft w:val="0"/>
                      <w:marRight w:val="0"/>
                      <w:marTop w:val="0"/>
                      <w:marBottom w:val="0"/>
                      <w:divBdr>
                        <w:top w:val="none" w:sz="0" w:space="0" w:color="auto"/>
                        <w:left w:val="none" w:sz="0" w:space="0" w:color="auto"/>
                        <w:bottom w:val="none" w:sz="0" w:space="0" w:color="auto"/>
                        <w:right w:val="none" w:sz="0" w:space="0" w:color="auto"/>
                      </w:divBdr>
                    </w:div>
                  </w:divsChild>
                </w:div>
                <w:div w:id="2062515698">
                  <w:marLeft w:val="0"/>
                  <w:marRight w:val="0"/>
                  <w:marTop w:val="0"/>
                  <w:marBottom w:val="0"/>
                  <w:divBdr>
                    <w:top w:val="none" w:sz="0" w:space="0" w:color="auto"/>
                    <w:left w:val="none" w:sz="0" w:space="0" w:color="auto"/>
                    <w:bottom w:val="none" w:sz="0" w:space="0" w:color="auto"/>
                    <w:right w:val="none" w:sz="0" w:space="0" w:color="auto"/>
                  </w:divBdr>
                  <w:divsChild>
                    <w:div w:id="1367212849">
                      <w:marLeft w:val="0"/>
                      <w:marRight w:val="0"/>
                      <w:marTop w:val="0"/>
                      <w:marBottom w:val="0"/>
                      <w:divBdr>
                        <w:top w:val="none" w:sz="0" w:space="0" w:color="auto"/>
                        <w:left w:val="none" w:sz="0" w:space="0" w:color="auto"/>
                        <w:bottom w:val="none" w:sz="0" w:space="0" w:color="auto"/>
                        <w:right w:val="none" w:sz="0" w:space="0" w:color="auto"/>
                      </w:divBdr>
                    </w:div>
                  </w:divsChild>
                </w:div>
                <w:div w:id="1823959253">
                  <w:marLeft w:val="0"/>
                  <w:marRight w:val="0"/>
                  <w:marTop w:val="0"/>
                  <w:marBottom w:val="0"/>
                  <w:divBdr>
                    <w:top w:val="none" w:sz="0" w:space="0" w:color="auto"/>
                    <w:left w:val="none" w:sz="0" w:space="0" w:color="auto"/>
                    <w:bottom w:val="none" w:sz="0" w:space="0" w:color="auto"/>
                    <w:right w:val="none" w:sz="0" w:space="0" w:color="auto"/>
                  </w:divBdr>
                  <w:divsChild>
                    <w:div w:id="1806697228">
                      <w:marLeft w:val="0"/>
                      <w:marRight w:val="0"/>
                      <w:marTop w:val="0"/>
                      <w:marBottom w:val="0"/>
                      <w:divBdr>
                        <w:top w:val="none" w:sz="0" w:space="0" w:color="auto"/>
                        <w:left w:val="none" w:sz="0" w:space="0" w:color="auto"/>
                        <w:bottom w:val="none" w:sz="0" w:space="0" w:color="auto"/>
                        <w:right w:val="none" w:sz="0" w:space="0" w:color="auto"/>
                      </w:divBdr>
                    </w:div>
                  </w:divsChild>
                </w:div>
                <w:div w:id="100686938">
                  <w:marLeft w:val="0"/>
                  <w:marRight w:val="0"/>
                  <w:marTop w:val="0"/>
                  <w:marBottom w:val="0"/>
                  <w:divBdr>
                    <w:top w:val="none" w:sz="0" w:space="0" w:color="auto"/>
                    <w:left w:val="none" w:sz="0" w:space="0" w:color="auto"/>
                    <w:bottom w:val="none" w:sz="0" w:space="0" w:color="auto"/>
                    <w:right w:val="none" w:sz="0" w:space="0" w:color="auto"/>
                  </w:divBdr>
                  <w:divsChild>
                    <w:div w:id="1762026416">
                      <w:marLeft w:val="0"/>
                      <w:marRight w:val="0"/>
                      <w:marTop w:val="0"/>
                      <w:marBottom w:val="0"/>
                      <w:divBdr>
                        <w:top w:val="none" w:sz="0" w:space="0" w:color="auto"/>
                        <w:left w:val="none" w:sz="0" w:space="0" w:color="auto"/>
                        <w:bottom w:val="none" w:sz="0" w:space="0" w:color="auto"/>
                        <w:right w:val="none" w:sz="0" w:space="0" w:color="auto"/>
                      </w:divBdr>
                    </w:div>
                  </w:divsChild>
                </w:div>
                <w:div w:id="1769766806">
                  <w:marLeft w:val="0"/>
                  <w:marRight w:val="0"/>
                  <w:marTop w:val="0"/>
                  <w:marBottom w:val="0"/>
                  <w:divBdr>
                    <w:top w:val="none" w:sz="0" w:space="0" w:color="auto"/>
                    <w:left w:val="none" w:sz="0" w:space="0" w:color="auto"/>
                    <w:bottom w:val="none" w:sz="0" w:space="0" w:color="auto"/>
                    <w:right w:val="none" w:sz="0" w:space="0" w:color="auto"/>
                  </w:divBdr>
                  <w:divsChild>
                    <w:div w:id="365638312">
                      <w:marLeft w:val="0"/>
                      <w:marRight w:val="0"/>
                      <w:marTop w:val="0"/>
                      <w:marBottom w:val="0"/>
                      <w:divBdr>
                        <w:top w:val="none" w:sz="0" w:space="0" w:color="auto"/>
                        <w:left w:val="none" w:sz="0" w:space="0" w:color="auto"/>
                        <w:bottom w:val="none" w:sz="0" w:space="0" w:color="auto"/>
                        <w:right w:val="none" w:sz="0" w:space="0" w:color="auto"/>
                      </w:divBdr>
                    </w:div>
                  </w:divsChild>
                </w:div>
                <w:div w:id="1433547990">
                  <w:marLeft w:val="0"/>
                  <w:marRight w:val="0"/>
                  <w:marTop w:val="0"/>
                  <w:marBottom w:val="0"/>
                  <w:divBdr>
                    <w:top w:val="none" w:sz="0" w:space="0" w:color="auto"/>
                    <w:left w:val="none" w:sz="0" w:space="0" w:color="auto"/>
                    <w:bottom w:val="none" w:sz="0" w:space="0" w:color="auto"/>
                    <w:right w:val="none" w:sz="0" w:space="0" w:color="auto"/>
                  </w:divBdr>
                  <w:divsChild>
                    <w:div w:id="1023898250">
                      <w:marLeft w:val="0"/>
                      <w:marRight w:val="0"/>
                      <w:marTop w:val="0"/>
                      <w:marBottom w:val="0"/>
                      <w:divBdr>
                        <w:top w:val="none" w:sz="0" w:space="0" w:color="auto"/>
                        <w:left w:val="none" w:sz="0" w:space="0" w:color="auto"/>
                        <w:bottom w:val="none" w:sz="0" w:space="0" w:color="auto"/>
                        <w:right w:val="none" w:sz="0" w:space="0" w:color="auto"/>
                      </w:divBdr>
                    </w:div>
                  </w:divsChild>
                </w:div>
                <w:div w:id="979924856">
                  <w:marLeft w:val="0"/>
                  <w:marRight w:val="0"/>
                  <w:marTop w:val="0"/>
                  <w:marBottom w:val="0"/>
                  <w:divBdr>
                    <w:top w:val="none" w:sz="0" w:space="0" w:color="auto"/>
                    <w:left w:val="none" w:sz="0" w:space="0" w:color="auto"/>
                    <w:bottom w:val="none" w:sz="0" w:space="0" w:color="auto"/>
                    <w:right w:val="none" w:sz="0" w:space="0" w:color="auto"/>
                  </w:divBdr>
                  <w:divsChild>
                    <w:div w:id="83233147">
                      <w:marLeft w:val="0"/>
                      <w:marRight w:val="0"/>
                      <w:marTop w:val="0"/>
                      <w:marBottom w:val="0"/>
                      <w:divBdr>
                        <w:top w:val="none" w:sz="0" w:space="0" w:color="auto"/>
                        <w:left w:val="none" w:sz="0" w:space="0" w:color="auto"/>
                        <w:bottom w:val="none" w:sz="0" w:space="0" w:color="auto"/>
                        <w:right w:val="none" w:sz="0" w:space="0" w:color="auto"/>
                      </w:divBdr>
                    </w:div>
                  </w:divsChild>
                </w:div>
                <w:div w:id="2006400807">
                  <w:marLeft w:val="0"/>
                  <w:marRight w:val="0"/>
                  <w:marTop w:val="0"/>
                  <w:marBottom w:val="0"/>
                  <w:divBdr>
                    <w:top w:val="none" w:sz="0" w:space="0" w:color="auto"/>
                    <w:left w:val="none" w:sz="0" w:space="0" w:color="auto"/>
                    <w:bottom w:val="none" w:sz="0" w:space="0" w:color="auto"/>
                    <w:right w:val="none" w:sz="0" w:space="0" w:color="auto"/>
                  </w:divBdr>
                  <w:divsChild>
                    <w:div w:id="1497962861">
                      <w:marLeft w:val="0"/>
                      <w:marRight w:val="0"/>
                      <w:marTop w:val="0"/>
                      <w:marBottom w:val="0"/>
                      <w:divBdr>
                        <w:top w:val="none" w:sz="0" w:space="0" w:color="auto"/>
                        <w:left w:val="none" w:sz="0" w:space="0" w:color="auto"/>
                        <w:bottom w:val="none" w:sz="0" w:space="0" w:color="auto"/>
                        <w:right w:val="none" w:sz="0" w:space="0" w:color="auto"/>
                      </w:divBdr>
                    </w:div>
                  </w:divsChild>
                </w:div>
                <w:div w:id="807163317">
                  <w:marLeft w:val="0"/>
                  <w:marRight w:val="0"/>
                  <w:marTop w:val="0"/>
                  <w:marBottom w:val="0"/>
                  <w:divBdr>
                    <w:top w:val="none" w:sz="0" w:space="0" w:color="auto"/>
                    <w:left w:val="none" w:sz="0" w:space="0" w:color="auto"/>
                    <w:bottom w:val="none" w:sz="0" w:space="0" w:color="auto"/>
                    <w:right w:val="none" w:sz="0" w:space="0" w:color="auto"/>
                  </w:divBdr>
                  <w:divsChild>
                    <w:div w:id="1668241962">
                      <w:marLeft w:val="0"/>
                      <w:marRight w:val="0"/>
                      <w:marTop w:val="0"/>
                      <w:marBottom w:val="0"/>
                      <w:divBdr>
                        <w:top w:val="none" w:sz="0" w:space="0" w:color="auto"/>
                        <w:left w:val="none" w:sz="0" w:space="0" w:color="auto"/>
                        <w:bottom w:val="none" w:sz="0" w:space="0" w:color="auto"/>
                        <w:right w:val="none" w:sz="0" w:space="0" w:color="auto"/>
                      </w:divBdr>
                    </w:div>
                  </w:divsChild>
                </w:div>
                <w:div w:id="125587448">
                  <w:marLeft w:val="0"/>
                  <w:marRight w:val="0"/>
                  <w:marTop w:val="0"/>
                  <w:marBottom w:val="0"/>
                  <w:divBdr>
                    <w:top w:val="none" w:sz="0" w:space="0" w:color="auto"/>
                    <w:left w:val="none" w:sz="0" w:space="0" w:color="auto"/>
                    <w:bottom w:val="none" w:sz="0" w:space="0" w:color="auto"/>
                    <w:right w:val="none" w:sz="0" w:space="0" w:color="auto"/>
                  </w:divBdr>
                  <w:divsChild>
                    <w:div w:id="802238924">
                      <w:marLeft w:val="0"/>
                      <w:marRight w:val="0"/>
                      <w:marTop w:val="0"/>
                      <w:marBottom w:val="0"/>
                      <w:divBdr>
                        <w:top w:val="none" w:sz="0" w:space="0" w:color="auto"/>
                        <w:left w:val="none" w:sz="0" w:space="0" w:color="auto"/>
                        <w:bottom w:val="none" w:sz="0" w:space="0" w:color="auto"/>
                        <w:right w:val="none" w:sz="0" w:space="0" w:color="auto"/>
                      </w:divBdr>
                    </w:div>
                  </w:divsChild>
                </w:div>
                <w:div w:id="1757433886">
                  <w:marLeft w:val="0"/>
                  <w:marRight w:val="0"/>
                  <w:marTop w:val="0"/>
                  <w:marBottom w:val="0"/>
                  <w:divBdr>
                    <w:top w:val="none" w:sz="0" w:space="0" w:color="auto"/>
                    <w:left w:val="none" w:sz="0" w:space="0" w:color="auto"/>
                    <w:bottom w:val="none" w:sz="0" w:space="0" w:color="auto"/>
                    <w:right w:val="none" w:sz="0" w:space="0" w:color="auto"/>
                  </w:divBdr>
                  <w:divsChild>
                    <w:div w:id="63725517">
                      <w:marLeft w:val="0"/>
                      <w:marRight w:val="0"/>
                      <w:marTop w:val="0"/>
                      <w:marBottom w:val="0"/>
                      <w:divBdr>
                        <w:top w:val="none" w:sz="0" w:space="0" w:color="auto"/>
                        <w:left w:val="none" w:sz="0" w:space="0" w:color="auto"/>
                        <w:bottom w:val="none" w:sz="0" w:space="0" w:color="auto"/>
                        <w:right w:val="none" w:sz="0" w:space="0" w:color="auto"/>
                      </w:divBdr>
                    </w:div>
                  </w:divsChild>
                </w:div>
                <w:div w:id="1049459067">
                  <w:marLeft w:val="0"/>
                  <w:marRight w:val="0"/>
                  <w:marTop w:val="0"/>
                  <w:marBottom w:val="0"/>
                  <w:divBdr>
                    <w:top w:val="none" w:sz="0" w:space="0" w:color="auto"/>
                    <w:left w:val="none" w:sz="0" w:space="0" w:color="auto"/>
                    <w:bottom w:val="none" w:sz="0" w:space="0" w:color="auto"/>
                    <w:right w:val="none" w:sz="0" w:space="0" w:color="auto"/>
                  </w:divBdr>
                  <w:divsChild>
                    <w:div w:id="607125826">
                      <w:marLeft w:val="0"/>
                      <w:marRight w:val="0"/>
                      <w:marTop w:val="0"/>
                      <w:marBottom w:val="0"/>
                      <w:divBdr>
                        <w:top w:val="none" w:sz="0" w:space="0" w:color="auto"/>
                        <w:left w:val="none" w:sz="0" w:space="0" w:color="auto"/>
                        <w:bottom w:val="none" w:sz="0" w:space="0" w:color="auto"/>
                        <w:right w:val="none" w:sz="0" w:space="0" w:color="auto"/>
                      </w:divBdr>
                    </w:div>
                  </w:divsChild>
                </w:div>
                <w:div w:id="1885092887">
                  <w:marLeft w:val="0"/>
                  <w:marRight w:val="0"/>
                  <w:marTop w:val="0"/>
                  <w:marBottom w:val="0"/>
                  <w:divBdr>
                    <w:top w:val="none" w:sz="0" w:space="0" w:color="auto"/>
                    <w:left w:val="none" w:sz="0" w:space="0" w:color="auto"/>
                    <w:bottom w:val="none" w:sz="0" w:space="0" w:color="auto"/>
                    <w:right w:val="none" w:sz="0" w:space="0" w:color="auto"/>
                  </w:divBdr>
                  <w:divsChild>
                    <w:div w:id="293876809">
                      <w:marLeft w:val="0"/>
                      <w:marRight w:val="0"/>
                      <w:marTop w:val="0"/>
                      <w:marBottom w:val="0"/>
                      <w:divBdr>
                        <w:top w:val="none" w:sz="0" w:space="0" w:color="auto"/>
                        <w:left w:val="none" w:sz="0" w:space="0" w:color="auto"/>
                        <w:bottom w:val="none" w:sz="0" w:space="0" w:color="auto"/>
                        <w:right w:val="none" w:sz="0" w:space="0" w:color="auto"/>
                      </w:divBdr>
                    </w:div>
                  </w:divsChild>
                </w:div>
                <w:div w:id="1918786106">
                  <w:marLeft w:val="0"/>
                  <w:marRight w:val="0"/>
                  <w:marTop w:val="0"/>
                  <w:marBottom w:val="0"/>
                  <w:divBdr>
                    <w:top w:val="none" w:sz="0" w:space="0" w:color="auto"/>
                    <w:left w:val="none" w:sz="0" w:space="0" w:color="auto"/>
                    <w:bottom w:val="none" w:sz="0" w:space="0" w:color="auto"/>
                    <w:right w:val="none" w:sz="0" w:space="0" w:color="auto"/>
                  </w:divBdr>
                  <w:divsChild>
                    <w:div w:id="1695841518">
                      <w:marLeft w:val="0"/>
                      <w:marRight w:val="0"/>
                      <w:marTop w:val="0"/>
                      <w:marBottom w:val="0"/>
                      <w:divBdr>
                        <w:top w:val="none" w:sz="0" w:space="0" w:color="auto"/>
                        <w:left w:val="none" w:sz="0" w:space="0" w:color="auto"/>
                        <w:bottom w:val="none" w:sz="0" w:space="0" w:color="auto"/>
                        <w:right w:val="none" w:sz="0" w:space="0" w:color="auto"/>
                      </w:divBdr>
                    </w:div>
                  </w:divsChild>
                </w:div>
                <w:div w:id="1191139530">
                  <w:marLeft w:val="0"/>
                  <w:marRight w:val="0"/>
                  <w:marTop w:val="0"/>
                  <w:marBottom w:val="0"/>
                  <w:divBdr>
                    <w:top w:val="none" w:sz="0" w:space="0" w:color="auto"/>
                    <w:left w:val="none" w:sz="0" w:space="0" w:color="auto"/>
                    <w:bottom w:val="none" w:sz="0" w:space="0" w:color="auto"/>
                    <w:right w:val="none" w:sz="0" w:space="0" w:color="auto"/>
                  </w:divBdr>
                  <w:divsChild>
                    <w:div w:id="2071422017">
                      <w:marLeft w:val="0"/>
                      <w:marRight w:val="0"/>
                      <w:marTop w:val="0"/>
                      <w:marBottom w:val="0"/>
                      <w:divBdr>
                        <w:top w:val="none" w:sz="0" w:space="0" w:color="auto"/>
                        <w:left w:val="none" w:sz="0" w:space="0" w:color="auto"/>
                        <w:bottom w:val="none" w:sz="0" w:space="0" w:color="auto"/>
                        <w:right w:val="none" w:sz="0" w:space="0" w:color="auto"/>
                      </w:divBdr>
                    </w:div>
                  </w:divsChild>
                </w:div>
                <w:div w:id="1679692271">
                  <w:marLeft w:val="0"/>
                  <w:marRight w:val="0"/>
                  <w:marTop w:val="0"/>
                  <w:marBottom w:val="0"/>
                  <w:divBdr>
                    <w:top w:val="none" w:sz="0" w:space="0" w:color="auto"/>
                    <w:left w:val="none" w:sz="0" w:space="0" w:color="auto"/>
                    <w:bottom w:val="none" w:sz="0" w:space="0" w:color="auto"/>
                    <w:right w:val="none" w:sz="0" w:space="0" w:color="auto"/>
                  </w:divBdr>
                  <w:divsChild>
                    <w:div w:id="1836989924">
                      <w:marLeft w:val="0"/>
                      <w:marRight w:val="0"/>
                      <w:marTop w:val="0"/>
                      <w:marBottom w:val="0"/>
                      <w:divBdr>
                        <w:top w:val="none" w:sz="0" w:space="0" w:color="auto"/>
                        <w:left w:val="none" w:sz="0" w:space="0" w:color="auto"/>
                        <w:bottom w:val="none" w:sz="0" w:space="0" w:color="auto"/>
                        <w:right w:val="none" w:sz="0" w:space="0" w:color="auto"/>
                      </w:divBdr>
                    </w:div>
                  </w:divsChild>
                </w:div>
                <w:div w:id="2111126131">
                  <w:marLeft w:val="0"/>
                  <w:marRight w:val="0"/>
                  <w:marTop w:val="0"/>
                  <w:marBottom w:val="0"/>
                  <w:divBdr>
                    <w:top w:val="none" w:sz="0" w:space="0" w:color="auto"/>
                    <w:left w:val="none" w:sz="0" w:space="0" w:color="auto"/>
                    <w:bottom w:val="none" w:sz="0" w:space="0" w:color="auto"/>
                    <w:right w:val="none" w:sz="0" w:space="0" w:color="auto"/>
                  </w:divBdr>
                  <w:divsChild>
                    <w:div w:id="166987116">
                      <w:marLeft w:val="0"/>
                      <w:marRight w:val="0"/>
                      <w:marTop w:val="0"/>
                      <w:marBottom w:val="0"/>
                      <w:divBdr>
                        <w:top w:val="none" w:sz="0" w:space="0" w:color="auto"/>
                        <w:left w:val="none" w:sz="0" w:space="0" w:color="auto"/>
                        <w:bottom w:val="none" w:sz="0" w:space="0" w:color="auto"/>
                        <w:right w:val="none" w:sz="0" w:space="0" w:color="auto"/>
                      </w:divBdr>
                    </w:div>
                  </w:divsChild>
                </w:div>
                <w:div w:id="198931249">
                  <w:marLeft w:val="0"/>
                  <w:marRight w:val="0"/>
                  <w:marTop w:val="0"/>
                  <w:marBottom w:val="0"/>
                  <w:divBdr>
                    <w:top w:val="none" w:sz="0" w:space="0" w:color="auto"/>
                    <w:left w:val="none" w:sz="0" w:space="0" w:color="auto"/>
                    <w:bottom w:val="none" w:sz="0" w:space="0" w:color="auto"/>
                    <w:right w:val="none" w:sz="0" w:space="0" w:color="auto"/>
                  </w:divBdr>
                  <w:divsChild>
                    <w:div w:id="1914655680">
                      <w:marLeft w:val="0"/>
                      <w:marRight w:val="0"/>
                      <w:marTop w:val="0"/>
                      <w:marBottom w:val="0"/>
                      <w:divBdr>
                        <w:top w:val="none" w:sz="0" w:space="0" w:color="auto"/>
                        <w:left w:val="none" w:sz="0" w:space="0" w:color="auto"/>
                        <w:bottom w:val="none" w:sz="0" w:space="0" w:color="auto"/>
                        <w:right w:val="none" w:sz="0" w:space="0" w:color="auto"/>
                      </w:divBdr>
                    </w:div>
                  </w:divsChild>
                </w:div>
                <w:div w:id="788938865">
                  <w:marLeft w:val="0"/>
                  <w:marRight w:val="0"/>
                  <w:marTop w:val="0"/>
                  <w:marBottom w:val="0"/>
                  <w:divBdr>
                    <w:top w:val="none" w:sz="0" w:space="0" w:color="auto"/>
                    <w:left w:val="none" w:sz="0" w:space="0" w:color="auto"/>
                    <w:bottom w:val="none" w:sz="0" w:space="0" w:color="auto"/>
                    <w:right w:val="none" w:sz="0" w:space="0" w:color="auto"/>
                  </w:divBdr>
                  <w:divsChild>
                    <w:div w:id="1413696418">
                      <w:marLeft w:val="0"/>
                      <w:marRight w:val="0"/>
                      <w:marTop w:val="0"/>
                      <w:marBottom w:val="0"/>
                      <w:divBdr>
                        <w:top w:val="none" w:sz="0" w:space="0" w:color="auto"/>
                        <w:left w:val="none" w:sz="0" w:space="0" w:color="auto"/>
                        <w:bottom w:val="none" w:sz="0" w:space="0" w:color="auto"/>
                        <w:right w:val="none" w:sz="0" w:space="0" w:color="auto"/>
                      </w:divBdr>
                    </w:div>
                  </w:divsChild>
                </w:div>
                <w:div w:id="2127498601">
                  <w:marLeft w:val="0"/>
                  <w:marRight w:val="0"/>
                  <w:marTop w:val="0"/>
                  <w:marBottom w:val="0"/>
                  <w:divBdr>
                    <w:top w:val="none" w:sz="0" w:space="0" w:color="auto"/>
                    <w:left w:val="none" w:sz="0" w:space="0" w:color="auto"/>
                    <w:bottom w:val="none" w:sz="0" w:space="0" w:color="auto"/>
                    <w:right w:val="none" w:sz="0" w:space="0" w:color="auto"/>
                  </w:divBdr>
                  <w:divsChild>
                    <w:div w:id="1259750131">
                      <w:marLeft w:val="0"/>
                      <w:marRight w:val="0"/>
                      <w:marTop w:val="0"/>
                      <w:marBottom w:val="0"/>
                      <w:divBdr>
                        <w:top w:val="none" w:sz="0" w:space="0" w:color="auto"/>
                        <w:left w:val="none" w:sz="0" w:space="0" w:color="auto"/>
                        <w:bottom w:val="none" w:sz="0" w:space="0" w:color="auto"/>
                        <w:right w:val="none" w:sz="0" w:space="0" w:color="auto"/>
                      </w:divBdr>
                    </w:div>
                  </w:divsChild>
                </w:div>
                <w:div w:id="537400303">
                  <w:marLeft w:val="0"/>
                  <w:marRight w:val="0"/>
                  <w:marTop w:val="0"/>
                  <w:marBottom w:val="0"/>
                  <w:divBdr>
                    <w:top w:val="none" w:sz="0" w:space="0" w:color="auto"/>
                    <w:left w:val="none" w:sz="0" w:space="0" w:color="auto"/>
                    <w:bottom w:val="none" w:sz="0" w:space="0" w:color="auto"/>
                    <w:right w:val="none" w:sz="0" w:space="0" w:color="auto"/>
                  </w:divBdr>
                  <w:divsChild>
                    <w:div w:id="132331838">
                      <w:marLeft w:val="0"/>
                      <w:marRight w:val="0"/>
                      <w:marTop w:val="0"/>
                      <w:marBottom w:val="0"/>
                      <w:divBdr>
                        <w:top w:val="none" w:sz="0" w:space="0" w:color="auto"/>
                        <w:left w:val="none" w:sz="0" w:space="0" w:color="auto"/>
                        <w:bottom w:val="none" w:sz="0" w:space="0" w:color="auto"/>
                        <w:right w:val="none" w:sz="0" w:space="0" w:color="auto"/>
                      </w:divBdr>
                    </w:div>
                  </w:divsChild>
                </w:div>
                <w:div w:id="60640285">
                  <w:marLeft w:val="0"/>
                  <w:marRight w:val="0"/>
                  <w:marTop w:val="0"/>
                  <w:marBottom w:val="0"/>
                  <w:divBdr>
                    <w:top w:val="none" w:sz="0" w:space="0" w:color="auto"/>
                    <w:left w:val="none" w:sz="0" w:space="0" w:color="auto"/>
                    <w:bottom w:val="none" w:sz="0" w:space="0" w:color="auto"/>
                    <w:right w:val="none" w:sz="0" w:space="0" w:color="auto"/>
                  </w:divBdr>
                  <w:divsChild>
                    <w:div w:id="1029257784">
                      <w:marLeft w:val="0"/>
                      <w:marRight w:val="0"/>
                      <w:marTop w:val="0"/>
                      <w:marBottom w:val="0"/>
                      <w:divBdr>
                        <w:top w:val="none" w:sz="0" w:space="0" w:color="auto"/>
                        <w:left w:val="none" w:sz="0" w:space="0" w:color="auto"/>
                        <w:bottom w:val="none" w:sz="0" w:space="0" w:color="auto"/>
                        <w:right w:val="none" w:sz="0" w:space="0" w:color="auto"/>
                      </w:divBdr>
                    </w:div>
                  </w:divsChild>
                </w:div>
                <w:div w:id="1119833350">
                  <w:marLeft w:val="0"/>
                  <w:marRight w:val="0"/>
                  <w:marTop w:val="0"/>
                  <w:marBottom w:val="0"/>
                  <w:divBdr>
                    <w:top w:val="none" w:sz="0" w:space="0" w:color="auto"/>
                    <w:left w:val="none" w:sz="0" w:space="0" w:color="auto"/>
                    <w:bottom w:val="none" w:sz="0" w:space="0" w:color="auto"/>
                    <w:right w:val="none" w:sz="0" w:space="0" w:color="auto"/>
                  </w:divBdr>
                  <w:divsChild>
                    <w:div w:id="466316647">
                      <w:marLeft w:val="0"/>
                      <w:marRight w:val="0"/>
                      <w:marTop w:val="0"/>
                      <w:marBottom w:val="0"/>
                      <w:divBdr>
                        <w:top w:val="none" w:sz="0" w:space="0" w:color="auto"/>
                        <w:left w:val="none" w:sz="0" w:space="0" w:color="auto"/>
                        <w:bottom w:val="none" w:sz="0" w:space="0" w:color="auto"/>
                        <w:right w:val="none" w:sz="0" w:space="0" w:color="auto"/>
                      </w:divBdr>
                    </w:div>
                  </w:divsChild>
                </w:div>
                <w:div w:id="640576179">
                  <w:marLeft w:val="0"/>
                  <w:marRight w:val="0"/>
                  <w:marTop w:val="0"/>
                  <w:marBottom w:val="0"/>
                  <w:divBdr>
                    <w:top w:val="none" w:sz="0" w:space="0" w:color="auto"/>
                    <w:left w:val="none" w:sz="0" w:space="0" w:color="auto"/>
                    <w:bottom w:val="none" w:sz="0" w:space="0" w:color="auto"/>
                    <w:right w:val="none" w:sz="0" w:space="0" w:color="auto"/>
                  </w:divBdr>
                  <w:divsChild>
                    <w:div w:id="39978953">
                      <w:marLeft w:val="0"/>
                      <w:marRight w:val="0"/>
                      <w:marTop w:val="0"/>
                      <w:marBottom w:val="0"/>
                      <w:divBdr>
                        <w:top w:val="none" w:sz="0" w:space="0" w:color="auto"/>
                        <w:left w:val="none" w:sz="0" w:space="0" w:color="auto"/>
                        <w:bottom w:val="none" w:sz="0" w:space="0" w:color="auto"/>
                        <w:right w:val="none" w:sz="0" w:space="0" w:color="auto"/>
                      </w:divBdr>
                    </w:div>
                  </w:divsChild>
                </w:div>
                <w:div w:id="785395957">
                  <w:marLeft w:val="0"/>
                  <w:marRight w:val="0"/>
                  <w:marTop w:val="0"/>
                  <w:marBottom w:val="0"/>
                  <w:divBdr>
                    <w:top w:val="none" w:sz="0" w:space="0" w:color="auto"/>
                    <w:left w:val="none" w:sz="0" w:space="0" w:color="auto"/>
                    <w:bottom w:val="none" w:sz="0" w:space="0" w:color="auto"/>
                    <w:right w:val="none" w:sz="0" w:space="0" w:color="auto"/>
                  </w:divBdr>
                  <w:divsChild>
                    <w:div w:id="2006930589">
                      <w:marLeft w:val="0"/>
                      <w:marRight w:val="0"/>
                      <w:marTop w:val="0"/>
                      <w:marBottom w:val="0"/>
                      <w:divBdr>
                        <w:top w:val="none" w:sz="0" w:space="0" w:color="auto"/>
                        <w:left w:val="none" w:sz="0" w:space="0" w:color="auto"/>
                        <w:bottom w:val="none" w:sz="0" w:space="0" w:color="auto"/>
                        <w:right w:val="none" w:sz="0" w:space="0" w:color="auto"/>
                      </w:divBdr>
                    </w:div>
                  </w:divsChild>
                </w:div>
                <w:div w:id="960385157">
                  <w:marLeft w:val="0"/>
                  <w:marRight w:val="0"/>
                  <w:marTop w:val="0"/>
                  <w:marBottom w:val="0"/>
                  <w:divBdr>
                    <w:top w:val="none" w:sz="0" w:space="0" w:color="auto"/>
                    <w:left w:val="none" w:sz="0" w:space="0" w:color="auto"/>
                    <w:bottom w:val="none" w:sz="0" w:space="0" w:color="auto"/>
                    <w:right w:val="none" w:sz="0" w:space="0" w:color="auto"/>
                  </w:divBdr>
                  <w:divsChild>
                    <w:div w:id="712002223">
                      <w:marLeft w:val="0"/>
                      <w:marRight w:val="0"/>
                      <w:marTop w:val="0"/>
                      <w:marBottom w:val="0"/>
                      <w:divBdr>
                        <w:top w:val="none" w:sz="0" w:space="0" w:color="auto"/>
                        <w:left w:val="none" w:sz="0" w:space="0" w:color="auto"/>
                        <w:bottom w:val="none" w:sz="0" w:space="0" w:color="auto"/>
                        <w:right w:val="none" w:sz="0" w:space="0" w:color="auto"/>
                      </w:divBdr>
                    </w:div>
                  </w:divsChild>
                </w:div>
                <w:div w:id="1249660471">
                  <w:marLeft w:val="0"/>
                  <w:marRight w:val="0"/>
                  <w:marTop w:val="0"/>
                  <w:marBottom w:val="0"/>
                  <w:divBdr>
                    <w:top w:val="none" w:sz="0" w:space="0" w:color="auto"/>
                    <w:left w:val="none" w:sz="0" w:space="0" w:color="auto"/>
                    <w:bottom w:val="none" w:sz="0" w:space="0" w:color="auto"/>
                    <w:right w:val="none" w:sz="0" w:space="0" w:color="auto"/>
                  </w:divBdr>
                  <w:divsChild>
                    <w:div w:id="598611534">
                      <w:marLeft w:val="0"/>
                      <w:marRight w:val="0"/>
                      <w:marTop w:val="0"/>
                      <w:marBottom w:val="0"/>
                      <w:divBdr>
                        <w:top w:val="none" w:sz="0" w:space="0" w:color="auto"/>
                        <w:left w:val="none" w:sz="0" w:space="0" w:color="auto"/>
                        <w:bottom w:val="none" w:sz="0" w:space="0" w:color="auto"/>
                        <w:right w:val="none" w:sz="0" w:space="0" w:color="auto"/>
                      </w:divBdr>
                    </w:div>
                  </w:divsChild>
                </w:div>
                <w:div w:id="760874252">
                  <w:marLeft w:val="0"/>
                  <w:marRight w:val="0"/>
                  <w:marTop w:val="0"/>
                  <w:marBottom w:val="0"/>
                  <w:divBdr>
                    <w:top w:val="none" w:sz="0" w:space="0" w:color="auto"/>
                    <w:left w:val="none" w:sz="0" w:space="0" w:color="auto"/>
                    <w:bottom w:val="none" w:sz="0" w:space="0" w:color="auto"/>
                    <w:right w:val="none" w:sz="0" w:space="0" w:color="auto"/>
                  </w:divBdr>
                  <w:divsChild>
                    <w:div w:id="726883706">
                      <w:marLeft w:val="0"/>
                      <w:marRight w:val="0"/>
                      <w:marTop w:val="0"/>
                      <w:marBottom w:val="0"/>
                      <w:divBdr>
                        <w:top w:val="none" w:sz="0" w:space="0" w:color="auto"/>
                        <w:left w:val="none" w:sz="0" w:space="0" w:color="auto"/>
                        <w:bottom w:val="none" w:sz="0" w:space="0" w:color="auto"/>
                        <w:right w:val="none" w:sz="0" w:space="0" w:color="auto"/>
                      </w:divBdr>
                    </w:div>
                  </w:divsChild>
                </w:div>
                <w:div w:id="924344365">
                  <w:marLeft w:val="0"/>
                  <w:marRight w:val="0"/>
                  <w:marTop w:val="0"/>
                  <w:marBottom w:val="0"/>
                  <w:divBdr>
                    <w:top w:val="none" w:sz="0" w:space="0" w:color="auto"/>
                    <w:left w:val="none" w:sz="0" w:space="0" w:color="auto"/>
                    <w:bottom w:val="none" w:sz="0" w:space="0" w:color="auto"/>
                    <w:right w:val="none" w:sz="0" w:space="0" w:color="auto"/>
                  </w:divBdr>
                  <w:divsChild>
                    <w:div w:id="930118863">
                      <w:marLeft w:val="0"/>
                      <w:marRight w:val="0"/>
                      <w:marTop w:val="0"/>
                      <w:marBottom w:val="0"/>
                      <w:divBdr>
                        <w:top w:val="none" w:sz="0" w:space="0" w:color="auto"/>
                        <w:left w:val="none" w:sz="0" w:space="0" w:color="auto"/>
                        <w:bottom w:val="none" w:sz="0" w:space="0" w:color="auto"/>
                        <w:right w:val="none" w:sz="0" w:space="0" w:color="auto"/>
                      </w:divBdr>
                    </w:div>
                  </w:divsChild>
                </w:div>
                <w:div w:id="695959465">
                  <w:marLeft w:val="0"/>
                  <w:marRight w:val="0"/>
                  <w:marTop w:val="0"/>
                  <w:marBottom w:val="0"/>
                  <w:divBdr>
                    <w:top w:val="none" w:sz="0" w:space="0" w:color="auto"/>
                    <w:left w:val="none" w:sz="0" w:space="0" w:color="auto"/>
                    <w:bottom w:val="none" w:sz="0" w:space="0" w:color="auto"/>
                    <w:right w:val="none" w:sz="0" w:space="0" w:color="auto"/>
                  </w:divBdr>
                  <w:divsChild>
                    <w:div w:id="980573295">
                      <w:marLeft w:val="0"/>
                      <w:marRight w:val="0"/>
                      <w:marTop w:val="0"/>
                      <w:marBottom w:val="0"/>
                      <w:divBdr>
                        <w:top w:val="none" w:sz="0" w:space="0" w:color="auto"/>
                        <w:left w:val="none" w:sz="0" w:space="0" w:color="auto"/>
                        <w:bottom w:val="none" w:sz="0" w:space="0" w:color="auto"/>
                        <w:right w:val="none" w:sz="0" w:space="0" w:color="auto"/>
                      </w:divBdr>
                    </w:div>
                  </w:divsChild>
                </w:div>
                <w:div w:id="1980182964">
                  <w:marLeft w:val="0"/>
                  <w:marRight w:val="0"/>
                  <w:marTop w:val="0"/>
                  <w:marBottom w:val="0"/>
                  <w:divBdr>
                    <w:top w:val="none" w:sz="0" w:space="0" w:color="auto"/>
                    <w:left w:val="none" w:sz="0" w:space="0" w:color="auto"/>
                    <w:bottom w:val="none" w:sz="0" w:space="0" w:color="auto"/>
                    <w:right w:val="none" w:sz="0" w:space="0" w:color="auto"/>
                  </w:divBdr>
                  <w:divsChild>
                    <w:div w:id="372774586">
                      <w:marLeft w:val="0"/>
                      <w:marRight w:val="0"/>
                      <w:marTop w:val="0"/>
                      <w:marBottom w:val="0"/>
                      <w:divBdr>
                        <w:top w:val="none" w:sz="0" w:space="0" w:color="auto"/>
                        <w:left w:val="none" w:sz="0" w:space="0" w:color="auto"/>
                        <w:bottom w:val="none" w:sz="0" w:space="0" w:color="auto"/>
                        <w:right w:val="none" w:sz="0" w:space="0" w:color="auto"/>
                      </w:divBdr>
                    </w:div>
                  </w:divsChild>
                </w:div>
                <w:div w:id="234246933">
                  <w:marLeft w:val="0"/>
                  <w:marRight w:val="0"/>
                  <w:marTop w:val="0"/>
                  <w:marBottom w:val="0"/>
                  <w:divBdr>
                    <w:top w:val="none" w:sz="0" w:space="0" w:color="auto"/>
                    <w:left w:val="none" w:sz="0" w:space="0" w:color="auto"/>
                    <w:bottom w:val="none" w:sz="0" w:space="0" w:color="auto"/>
                    <w:right w:val="none" w:sz="0" w:space="0" w:color="auto"/>
                  </w:divBdr>
                  <w:divsChild>
                    <w:div w:id="1515223516">
                      <w:marLeft w:val="0"/>
                      <w:marRight w:val="0"/>
                      <w:marTop w:val="0"/>
                      <w:marBottom w:val="0"/>
                      <w:divBdr>
                        <w:top w:val="none" w:sz="0" w:space="0" w:color="auto"/>
                        <w:left w:val="none" w:sz="0" w:space="0" w:color="auto"/>
                        <w:bottom w:val="none" w:sz="0" w:space="0" w:color="auto"/>
                        <w:right w:val="none" w:sz="0" w:space="0" w:color="auto"/>
                      </w:divBdr>
                    </w:div>
                  </w:divsChild>
                </w:div>
                <w:div w:id="1042941012">
                  <w:marLeft w:val="0"/>
                  <w:marRight w:val="0"/>
                  <w:marTop w:val="0"/>
                  <w:marBottom w:val="0"/>
                  <w:divBdr>
                    <w:top w:val="none" w:sz="0" w:space="0" w:color="auto"/>
                    <w:left w:val="none" w:sz="0" w:space="0" w:color="auto"/>
                    <w:bottom w:val="none" w:sz="0" w:space="0" w:color="auto"/>
                    <w:right w:val="none" w:sz="0" w:space="0" w:color="auto"/>
                  </w:divBdr>
                  <w:divsChild>
                    <w:div w:id="8802561">
                      <w:marLeft w:val="0"/>
                      <w:marRight w:val="0"/>
                      <w:marTop w:val="0"/>
                      <w:marBottom w:val="0"/>
                      <w:divBdr>
                        <w:top w:val="none" w:sz="0" w:space="0" w:color="auto"/>
                        <w:left w:val="none" w:sz="0" w:space="0" w:color="auto"/>
                        <w:bottom w:val="none" w:sz="0" w:space="0" w:color="auto"/>
                        <w:right w:val="none" w:sz="0" w:space="0" w:color="auto"/>
                      </w:divBdr>
                    </w:div>
                  </w:divsChild>
                </w:div>
                <w:div w:id="805005510">
                  <w:marLeft w:val="0"/>
                  <w:marRight w:val="0"/>
                  <w:marTop w:val="0"/>
                  <w:marBottom w:val="0"/>
                  <w:divBdr>
                    <w:top w:val="none" w:sz="0" w:space="0" w:color="auto"/>
                    <w:left w:val="none" w:sz="0" w:space="0" w:color="auto"/>
                    <w:bottom w:val="none" w:sz="0" w:space="0" w:color="auto"/>
                    <w:right w:val="none" w:sz="0" w:space="0" w:color="auto"/>
                  </w:divBdr>
                  <w:divsChild>
                    <w:div w:id="462231174">
                      <w:marLeft w:val="0"/>
                      <w:marRight w:val="0"/>
                      <w:marTop w:val="0"/>
                      <w:marBottom w:val="0"/>
                      <w:divBdr>
                        <w:top w:val="none" w:sz="0" w:space="0" w:color="auto"/>
                        <w:left w:val="none" w:sz="0" w:space="0" w:color="auto"/>
                        <w:bottom w:val="none" w:sz="0" w:space="0" w:color="auto"/>
                        <w:right w:val="none" w:sz="0" w:space="0" w:color="auto"/>
                      </w:divBdr>
                    </w:div>
                  </w:divsChild>
                </w:div>
                <w:div w:id="909651898">
                  <w:marLeft w:val="0"/>
                  <w:marRight w:val="0"/>
                  <w:marTop w:val="0"/>
                  <w:marBottom w:val="0"/>
                  <w:divBdr>
                    <w:top w:val="none" w:sz="0" w:space="0" w:color="auto"/>
                    <w:left w:val="none" w:sz="0" w:space="0" w:color="auto"/>
                    <w:bottom w:val="none" w:sz="0" w:space="0" w:color="auto"/>
                    <w:right w:val="none" w:sz="0" w:space="0" w:color="auto"/>
                  </w:divBdr>
                  <w:divsChild>
                    <w:div w:id="483356251">
                      <w:marLeft w:val="0"/>
                      <w:marRight w:val="0"/>
                      <w:marTop w:val="0"/>
                      <w:marBottom w:val="0"/>
                      <w:divBdr>
                        <w:top w:val="none" w:sz="0" w:space="0" w:color="auto"/>
                        <w:left w:val="none" w:sz="0" w:space="0" w:color="auto"/>
                        <w:bottom w:val="none" w:sz="0" w:space="0" w:color="auto"/>
                        <w:right w:val="none" w:sz="0" w:space="0" w:color="auto"/>
                      </w:divBdr>
                    </w:div>
                  </w:divsChild>
                </w:div>
                <w:div w:id="2092465899">
                  <w:marLeft w:val="0"/>
                  <w:marRight w:val="0"/>
                  <w:marTop w:val="0"/>
                  <w:marBottom w:val="0"/>
                  <w:divBdr>
                    <w:top w:val="none" w:sz="0" w:space="0" w:color="auto"/>
                    <w:left w:val="none" w:sz="0" w:space="0" w:color="auto"/>
                    <w:bottom w:val="none" w:sz="0" w:space="0" w:color="auto"/>
                    <w:right w:val="none" w:sz="0" w:space="0" w:color="auto"/>
                  </w:divBdr>
                  <w:divsChild>
                    <w:div w:id="2054770039">
                      <w:marLeft w:val="0"/>
                      <w:marRight w:val="0"/>
                      <w:marTop w:val="0"/>
                      <w:marBottom w:val="0"/>
                      <w:divBdr>
                        <w:top w:val="none" w:sz="0" w:space="0" w:color="auto"/>
                        <w:left w:val="none" w:sz="0" w:space="0" w:color="auto"/>
                        <w:bottom w:val="none" w:sz="0" w:space="0" w:color="auto"/>
                        <w:right w:val="none" w:sz="0" w:space="0" w:color="auto"/>
                      </w:divBdr>
                    </w:div>
                  </w:divsChild>
                </w:div>
                <w:div w:id="517280180">
                  <w:marLeft w:val="0"/>
                  <w:marRight w:val="0"/>
                  <w:marTop w:val="0"/>
                  <w:marBottom w:val="0"/>
                  <w:divBdr>
                    <w:top w:val="none" w:sz="0" w:space="0" w:color="auto"/>
                    <w:left w:val="none" w:sz="0" w:space="0" w:color="auto"/>
                    <w:bottom w:val="none" w:sz="0" w:space="0" w:color="auto"/>
                    <w:right w:val="none" w:sz="0" w:space="0" w:color="auto"/>
                  </w:divBdr>
                  <w:divsChild>
                    <w:div w:id="702363132">
                      <w:marLeft w:val="0"/>
                      <w:marRight w:val="0"/>
                      <w:marTop w:val="0"/>
                      <w:marBottom w:val="0"/>
                      <w:divBdr>
                        <w:top w:val="none" w:sz="0" w:space="0" w:color="auto"/>
                        <w:left w:val="none" w:sz="0" w:space="0" w:color="auto"/>
                        <w:bottom w:val="none" w:sz="0" w:space="0" w:color="auto"/>
                        <w:right w:val="none" w:sz="0" w:space="0" w:color="auto"/>
                      </w:divBdr>
                    </w:div>
                  </w:divsChild>
                </w:div>
                <w:div w:id="1533954964">
                  <w:marLeft w:val="0"/>
                  <w:marRight w:val="0"/>
                  <w:marTop w:val="0"/>
                  <w:marBottom w:val="0"/>
                  <w:divBdr>
                    <w:top w:val="none" w:sz="0" w:space="0" w:color="auto"/>
                    <w:left w:val="none" w:sz="0" w:space="0" w:color="auto"/>
                    <w:bottom w:val="none" w:sz="0" w:space="0" w:color="auto"/>
                    <w:right w:val="none" w:sz="0" w:space="0" w:color="auto"/>
                  </w:divBdr>
                  <w:divsChild>
                    <w:div w:id="683477485">
                      <w:marLeft w:val="0"/>
                      <w:marRight w:val="0"/>
                      <w:marTop w:val="0"/>
                      <w:marBottom w:val="0"/>
                      <w:divBdr>
                        <w:top w:val="none" w:sz="0" w:space="0" w:color="auto"/>
                        <w:left w:val="none" w:sz="0" w:space="0" w:color="auto"/>
                        <w:bottom w:val="none" w:sz="0" w:space="0" w:color="auto"/>
                        <w:right w:val="none" w:sz="0" w:space="0" w:color="auto"/>
                      </w:divBdr>
                    </w:div>
                  </w:divsChild>
                </w:div>
                <w:div w:id="573513907">
                  <w:marLeft w:val="0"/>
                  <w:marRight w:val="0"/>
                  <w:marTop w:val="0"/>
                  <w:marBottom w:val="0"/>
                  <w:divBdr>
                    <w:top w:val="none" w:sz="0" w:space="0" w:color="auto"/>
                    <w:left w:val="none" w:sz="0" w:space="0" w:color="auto"/>
                    <w:bottom w:val="none" w:sz="0" w:space="0" w:color="auto"/>
                    <w:right w:val="none" w:sz="0" w:space="0" w:color="auto"/>
                  </w:divBdr>
                  <w:divsChild>
                    <w:div w:id="111364652">
                      <w:marLeft w:val="0"/>
                      <w:marRight w:val="0"/>
                      <w:marTop w:val="0"/>
                      <w:marBottom w:val="0"/>
                      <w:divBdr>
                        <w:top w:val="none" w:sz="0" w:space="0" w:color="auto"/>
                        <w:left w:val="none" w:sz="0" w:space="0" w:color="auto"/>
                        <w:bottom w:val="none" w:sz="0" w:space="0" w:color="auto"/>
                        <w:right w:val="none" w:sz="0" w:space="0" w:color="auto"/>
                      </w:divBdr>
                    </w:div>
                  </w:divsChild>
                </w:div>
                <w:div w:id="757867061">
                  <w:marLeft w:val="0"/>
                  <w:marRight w:val="0"/>
                  <w:marTop w:val="0"/>
                  <w:marBottom w:val="0"/>
                  <w:divBdr>
                    <w:top w:val="none" w:sz="0" w:space="0" w:color="auto"/>
                    <w:left w:val="none" w:sz="0" w:space="0" w:color="auto"/>
                    <w:bottom w:val="none" w:sz="0" w:space="0" w:color="auto"/>
                    <w:right w:val="none" w:sz="0" w:space="0" w:color="auto"/>
                  </w:divBdr>
                  <w:divsChild>
                    <w:div w:id="2108232193">
                      <w:marLeft w:val="0"/>
                      <w:marRight w:val="0"/>
                      <w:marTop w:val="0"/>
                      <w:marBottom w:val="0"/>
                      <w:divBdr>
                        <w:top w:val="none" w:sz="0" w:space="0" w:color="auto"/>
                        <w:left w:val="none" w:sz="0" w:space="0" w:color="auto"/>
                        <w:bottom w:val="none" w:sz="0" w:space="0" w:color="auto"/>
                        <w:right w:val="none" w:sz="0" w:space="0" w:color="auto"/>
                      </w:divBdr>
                    </w:div>
                  </w:divsChild>
                </w:div>
                <w:div w:id="507451253">
                  <w:marLeft w:val="0"/>
                  <w:marRight w:val="0"/>
                  <w:marTop w:val="0"/>
                  <w:marBottom w:val="0"/>
                  <w:divBdr>
                    <w:top w:val="none" w:sz="0" w:space="0" w:color="auto"/>
                    <w:left w:val="none" w:sz="0" w:space="0" w:color="auto"/>
                    <w:bottom w:val="none" w:sz="0" w:space="0" w:color="auto"/>
                    <w:right w:val="none" w:sz="0" w:space="0" w:color="auto"/>
                  </w:divBdr>
                  <w:divsChild>
                    <w:div w:id="1568999282">
                      <w:marLeft w:val="0"/>
                      <w:marRight w:val="0"/>
                      <w:marTop w:val="0"/>
                      <w:marBottom w:val="0"/>
                      <w:divBdr>
                        <w:top w:val="none" w:sz="0" w:space="0" w:color="auto"/>
                        <w:left w:val="none" w:sz="0" w:space="0" w:color="auto"/>
                        <w:bottom w:val="none" w:sz="0" w:space="0" w:color="auto"/>
                        <w:right w:val="none" w:sz="0" w:space="0" w:color="auto"/>
                      </w:divBdr>
                    </w:div>
                  </w:divsChild>
                </w:div>
                <w:div w:id="814639192">
                  <w:marLeft w:val="0"/>
                  <w:marRight w:val="0"/>
                  <w:marTop w:val="0"/>
                  <w:marBottom w:val="0"/>
                  <w:divBdr>
                    <w:top w:val="none" w:sz="0" w:space="0" w:color="auto"/>
                    <w:left w:val="none" w:sz="0" w:space="0" w:color="auto"/>
                    <w:bottom w:val="none" w:sz="0" w:space="0" w:color="auto"/>
                    <w:right w:val="none" w:sz="0" w:space="0" w:color="auto"/>
                  </w:divBdr>
                  <w:divsChild>
                    <w:div w:id="1717657097">
                      <w:marLeft w:val="0"/>
                      <w:marRight w:val="0"/>
                      <w:marTop w:val="0"/>
                      <w:marBottom w:val="0"/>
                      <w:divBdr>
                        <w:top w:val="none" w:sz="0" w:space="0" w:color="auto"/>
                        <w:left w:val="none" w:sz="0" w:space="0" w:color="auto"/>
                        <w:bottom w:val="none" w:sz="0" w:space="0" w:color="auto"/>
                        <w:right w:val="none" w:sz="0" w:space="0" w:color="auto"/>
                      </w:divBdr>
                    </w:div>
                  </w:divsChild>
                </w:div>
                <w:div w:id="1371417930">
                  <w:marLeft w:val="0"/>
                  <w:marRight w:val="0"/>
                  <w:marTop w:val="0"/>
                  <w:marBottom w:val="0"/>
                  <w:divBdr>
                    <w:top w:val="none" w:sz="0" w:space="0" w:color="auto"/>
                    <w:left w:val="none" w:sz="0" w:space="0" w:color="auto"/>
                    <w:bottom w:val="none" w:sz="0" w:space="0" w:color="auto"/>
                    <w:right w:val="none" w:sz="0" w:space="0" w:color="auto"/>
                  </w:divBdr>
                  <w:divsChild>
                    <w:div w:id="815148514">
                      <w:marLeft w:val="0"/>
                      <w:marRight w:val="0"/>
                      <w:marTop w:val="0"/>
                      <w:marBottom w:val="0"/>
                      <w:divBdr>
                        <w:top w:val="none" w:sz="0" w:space="0" w:color="auto"/>
                        <w:left w:val="none" w:sz="0" w:space="0" w:color="auto"/>
                        <w:bottom w:val="none" w:sz="0" w:space="0" w:color="auto"/>
                        <w:right w:val="none" w:sz="0" w:space="0" w:color="auto"/>
                      </w:divBdr>
                    </w:div>
                  </w:divsChild>
                </w:div>
                <w:div w:id="1254163436">
                  <w:marLeft w:val="0"/>
                  <w:marRight w:val="0"/>
                  <w:marTop w:val="0"/>
                  <w:marBottom w:val="0"/>
                  <w:divBdr>
                    <w:top w:val="none" w:sz="0" w:space="0" w:color="auto"/>
                    <w:left w:val="none" w:sz="0" w:space="0" w:color="auto"/>
                    <w:bottom w:val="none" w:sz="0" w:space="0" w:color="auto"/>
                    <w:right w:val="none" w:sz="0" w:space="0" w:color="auto"/>
                  </w:divBdr>
                  <w:divsChild>
                    <w:div w:id="88896542">
                      <w:marLeft w:val="0"/>
                      <w:marRight w:val="0"/>
                      <w:marTop w:val="0"/>
                      <w:marBottom w:val="0"/>
                      <w:divBdr>
                        <w:top w:val="none" w:sz="0" w:space="0" w:color="auto"/>
                        <w:left w:val="none" w:sz="0" w:space="0" w:color="auto"/>
                        <w:bottom w:val="none" w:sz="0" w:space="0" w:color="auto"/>
                        <w:right w:val="none" w:sz="0" w:space="0" w:color="auto"/>
                      </w:divBdr>
                    </w:div>
                  </w:divsChild>
                </w:div>
                <w:div w:id="820073723">
                  <w:marLeft w:val="0"/>
                  <w:marRight w:val="0"/>
                  <w:marTop w:val="0"/>
                  <w:marBottom w:val="0"/>
                  <w:divBdr>
                    <w:top w:val="none" w:sz="0" w:space="0" w:color="auto"/>
                    <w:left w:val="none" w:sz="0" w:space="0" w:color="auto"/>
                    <w:bottom w:val="none" w:sz="0" w:space="0" w:color="auto"/>
                    <w:right w:val="none" w:sz="0" w:space="0" w:color="auto"/>
                  </w:divBdr>
                  <w:divsChild>
                    <w:div w:id="1830975167">
                      <w:marLeft w:val="0"/>
                      <w:marRight w:val="0"/>
                      <w:marTop w:val="0"/>
                      <w:marBottom w:val="0"/>
                      <w:divBdr>
                        <w:top w:val="none" w:sz="0" w:space="0" w:color="auto"/>
                        <w:left w:val="none" w:sz="0" w:space="0" w:color="auto"/>
                        <w:bottom w:val="none" w:sz="0" w:space="0" w:color="auto"/>
                        <w:right w:val="none" w:sz="0" w:space="0" w:color="auto"/>
                      </w:divBdr>
                    </w:div>
                  </w:divsChild>
                </w:div>
                <w:div w:id="595669706">
                  <w:marLeft w:val="0"/>
                  <w:marRight w:val="0"/>
                  <w:marTop w:val="0"/>
                  <w:marBottom w:val="0"/>
                  <w:divBdr>
                    <w:top w:val="none" w:sz="0" w:space="0" w:color="auto"/>
                    <w:left w:val="none" w:sz="0" w:space="0" w:color="auto"/>
                    <w:bottom w:val="none" w:sz="0" w:space="0" w:color="auto"/>
                    <w:right w:val="none" w:sz="0" w:space="0" w:color="auto"/>
                  </w:divBdr>
                  <w:divsChild>
                    <w:div w:id="1327132440">
                      <w:marLeft w:val="0"/>
                      <w:marRight w:val="0"/>
                      <w:marTop w:val="0"/>
                      <w:marBottom w:val="0"/>
                      <w:divBdr>
                        <w:top w:val="none" w:sz="0" w:space="0" w:color="auto"/>
                        <w:left w:val="none" w:sz="0" w:space="0" w:color="auto"/>
                        <w:bottom w:val="none" w:sz="0" w:space="0" w:color="auto"/>
                        <w:right w:val="none" w:sz="0" w:space="0" w:color="auto"/>
                      </w:divBdr>
                    </w:div>
                  </w:divsChild>
                </w:div>
                <w:div w:id="1315336507">
                  <w:marLeft w:val="0"/>
                  <w:marRight w:val="0"/>
                  <w:marTop w:val="0"/>
                  <w:marBottom w:val="0"/>
                  <w:divBdr>
                    <w:top w:val="none" w:sz="0" w:space="0" w:color="auto"/>
                    <w:left w:val="none" w:sz="0" w:space="0" w:color="auto"/>
                    <w:bottom w:val="none" w:sz="0" w:space="0" w:color="auto"/>
                    <w:right w:val="none" w:sz="0" w:space="0" w:color="auto"/>
                  </w:divBdr>
                  <w:divsChild>
                    <w:div w:id="35132079">
                      <w:marLeft w:val="0"/>
                      <w:marRight w:val="0"/>
                      <w:marTop w:val="0"/>
                      <w:marBottom w:val="0"/>
                      <w:divBdr>
                        <w:top w:val="none" w:sz="0" w:space="0" w:color="auto"/>
                        <w:left w:val="none" w:sz="0" w:space="0" w:color="auto"/>
                        <w:bottom w:val="none" w:sz="0" w:space="0" w:color="auto"/>
                        <w:right w:val="none" w:sz="0" w:space="0" w:color="auto"/>
                      </w:divBdr>
                    </w:div>
                  </w:divsChild>
                </w:div>
                <w:div w:id="834414492">
                  <w:marLeft w:val="0"/>
                  <w:marRight w:val="0"/>
                  <w:marTop w:val="0"/>
                  <w:marBottom w:val="0"/>
                  <w:divBdr>
                    <w:top w:val="none" w:sz="0" w:space="0" w:color="auto"/>
                    <w:left w:val="none" w:sz="0" w:space="0" w:color="auto"/>
                    <w:bottom w:val="none" w:sz="0" w:space="0" w:color="auto"/>
                    <w:right w:val="none" w:sz="0" w:space="0" w:color="auto"/>
                  </w:divBdr>
                  <w:divsChild>
                    <w:div w:id="237254161">
                      <w:marLeft w:val="0"/>
                      <w:marRight w:val="0"/>
                      <w:marTop w:val="0"/>
                      <w:marBottom w:val="0"/>
                      <w:divBdr>
                        <w:top w:val="none" w:sz="0" w:space="0" w:color="auto"/>
                        <w:left w:val="none" w:sz="0" w:space="0" w:color="auto"/>
                        <w:bottom w:val="none" w:sz="0" w:space="0" w:color="auto"/>
                        <w:right w:val="none" w:sz="0" w:space="0" w:color="auto"/>
                      </w:divBdr>
                    </w:div>
                  </w:divsChild>
                </w:div>
                <w:div w:id="1072659168">
                  <w:marLeft w:val="0"/>
                  <w:marRight w:val="0"/>
                  <w:marTop w:val="0"/>
                  <w:marBottom w:val="0"/>
                  <w:divBdr>
                    <w:top w:val="none" w:sz="0" w:space="0" w:color="auto"/>
                    <w:left w:val="none" w:sz="0" w:space="0" w:color="auto"/>
                    <w:bottom w:val="none" w:sz="0" w:space="0" w:color="auto"/>
                    <w:right w:val="none" w:sz="0" w:space="0" w:color="auto"/>
                  </w:divBdr>
                  <w:divsChild>
                    <w:div w:id="545334136">
                      <w:marLeft w:val="0"/>
                      <w:marRight w:val="0"/>
                      <w:marTop w:val="0"/>
                      <w:marBottom w:val="0"/>
                      <w:divBdr>
                        <w:top w:val="none" w:sz="0" w:space="0" w:color="auto"/>
                        <w:left w:val="none" w:sz="0" w:space="0" w:color="auto"/>
                        <w:bottom w:val="none" w:sz="0" w:space="0" w:color="auto"/>
                        <w:right w:val="none" w:sz="0" w:space="0" w:color="auto"/>
                      </w:divBdr>
                    </w:div>
                  </w:divsChild>
                </w:div>
                <w:div w:id="424572803">
                  <w:marLeft w:val="0"/>
                  <w:marRight w:val="0"/>
                  <w:marTop w:val="0"/>
                  <w:marBottom w:val="0"/>
                  <w:divBdr>
                    <w:top w:val="none" w:sz="0" w:space="0" w:color="auto"/>
                    <w:left w:val="none" w:sz="0" w:space="0" w:color="auto"/>
                    <w:bottom w:val="none" w:sz="0" w:space="0" w:color="auto"/>
                    <w:right w:val="none" w:sz="0" w:space="0" w:color="auto"/>
                  </w:divBdr>
                  <w:divsChild>
                    <w:div w:id="457379688">
                      <w:marLeft w:val="0"/>
                      <w:marRight w:val="0"/>
                      <w:marTop w:val="0"/>
                      <w:marBottom w:val="0"/>
                      <w:divBdr>
                        <w:top w:val="none" w:sz="0" w:space="0" w:color="auto"/>
                        <w:left w:val="none" w:sz="0" w:space="0" w:color="auto"/>
                        <w:bottom w:val="none" w:sz="0" w:space="0" w:color="auto"/>
                        <w:right w:val="none" w:sz="0" w:space="0" w:color="auto"/>
                      </w:divBdr>
                    </w:div>
                  </w:divsChild>
                </w:div>
                <w:div w:id="1943150167">
                  <w:marLeft w:val="0"/>
                  <w:marRight w:val="0"/>
                  <w:marTop w:val="0"/>
                  <w:marBottom w:val="0"/>
                  <w:divBdr>
                    <w:top w:val="none" w:sz="0" w:space="0" w:color="auto"/>
                    <w:left w:val="none" w:sz="0" w:space="0" w:color="auto"/>
                    <w:bottom w:val="none" w:sz="0" w:space="0" w:color="auto"/>
                    <w:right w:val="none" w:sz="0" w:space="0" w:color="auto"/>
                  </w:divBdr>
                  <w:divsChild>
                    <w:div w:id="23752428">
                      <w:marLeft w:val="0"/>
                      <w:marRight w:val="0"/>
                      <w:marTop w:val="0"/>
                      <w:marBottom w:val="0"/>
                      <w:divBdr>
                        <w:top w:val="none" w:sz="0" w:space="0" w:color="auto"/>
                        <w:left w:val="none" w:sz="0" w:space="0" w:color="auto"/>
                        <w:bottom w:val="none" w:sz="0" w:space="0" w:color="auto"/>
                        <w:right w:val="none" w:sz="0" w:space="0" w:color="auto"/>
                      </w:divBdr>
                    </w:div>
                  </w:divsChild>
                </w:div>
                <w:div w:id="1152260347">
                  <w:marLeft w:val="0"/>
                  <w:marRight w:val="0"/>
                  <w:marTop w:val="0"/>
                  <w:marBottom w:val="0"/>
                  <w:divBdr>
                    <w:top w:val="none" w:sz="0" w:space="0" w:color="auto"/>
                    <w:left w:val="none" w:sz="0" w:space="0" w:color="auto"/>
                    <w:bottom w:val="none" w:sz="0" w:space="0" w:color="auto"/>
                    <w:right w:val="none" w:sz="0" w:space="0" w:color="auto"/>
                  </w:divBdr>
                  <w:divsChild>
                    <w:div w:id="1950157156">
                      <w:marLeft w:val="0"/>
                      <w:marRight w:val="0"/>
                      <w:marTop w:val="0"/>
                      <w:marBottom w:val="0"/>
                      <w:divBdr>
                        <w:top w:val="none" w:sz="0" w:space="0" w:color="auto"/>
                        <w:left w:val="none" w:sz="0" w:space="0" w:color="auto"/>
                        <w:bottom w:val="none" w:sz="0" w:space="0" w:color="auto"/>
                        <w:right w:val="none" w:sz="0" w:space="0" w:color="auto"/>
                      </w:divBdr>
                    </w:div>
                  </w:divsChild>
                </w:div>
                <w:div w:id="1310473407">
                  <w:marLeft w:val="0"/>
                  <w:marRight w:val="0"/>
                  <w:marTop w:val="0"/>
                  <w:marBottom w:val="0"/>
                  <w:divBdr>
                    <w:top w:val="none" w:sz="0" w:space="0" w:color="auto"/>
                    <w:left w:val="none" w:sz="0" w:space="0" w:color="auto"/>
                    <w:bottom w:val="none" w:sz="0" w:space="0" w:color="auto"/>
                    <w:right w:val="none" w:sz="0" w:space="0" w:color="auto"/>
                  </w:divBdr>
                  <w:divsChild>
                    <w:div w:id="1409693118">
                      <w:marLeft w:val="0"/>
                      <w:marRight w:val="0"/>
                      <w:marTop w:val="0"/>
                      <w:marBottom w:val="0"/>
                      <w:divBdr>
                        <w:top w:val="none" w:sz="0" w:space="0" w:color="auto"/>
                        <w:left w:val="none" w:sz="0" w:space="0" w:color="auto"/>
                        <w:bottom w:val="none" w:sz="0" w:space="0" w:color="auto"/>
                        <w:right w:val="none" w:sz="0" w:space="0" w:color="auto"/>
                      </w:divBdr>
                    </w:div>
                  </w:divsChild>
                </w:div>
                <w:div w:id="999696963">
                  <w:marLeft w:val="0"/>
                  <w:marRight w:val="0"/>
                  <w:marTop w:val="0"/>
                  <w:marBottom w:val="0"/>
                  <w:divBdr>
                    <w:top w:val="none" w:sz="0" w:space="0" w:color="auto"/>
                    <w:left w:val="none" w:sz="0" w:space="0" w:color="auto"/>
                    <w:bottom w:val="none" w:sz="0" w:space="0" w:color="auto"/>
                    <w:right w:val="none" w:sz="0" w:space="0" w:color="auto"/>
                  </w:divBdr>
                  <w:divsChild>
                    <w:div w:id="52779416">
                      <w:marLeft w:val="0"/>
                      <w:marRight w:val="0"/>
                      <w:marTop w:val="0"/>
                      <w:marBottom w:val="0"/>
                      <w:divBdr>
                        <w:top w:val="none" w:sz="0" w:space="0" w:color="auto"/>
                        <w:left w:val="none" w:sz="0" w:space="0" w:color="auto"/>
                        <w:bottom w:val="none" w:sz="0" w:space="0" w:color="auto"/>
                        <w:right w:val="none" w:sz="0" w:space="0" w:color="auto"/>
                      </w:divBdr>
                    </w:div>
                  </w:divsChild>
                </w:div>
                <w:div w:id="420878368">
                  <w:marLeft w:val="0"/>
                  <w:marRight w:val="0"/>
                  <w:marTop w:val="0"/>
                  <w:marBottom w:val="0"/>
                  <w:divBdr>
                    <w:top w:val="none" w:sz="0" w:space="0" w:color="auto"/>
                    <w:left w:val="none" w:sz="0" w:space="0" w:color="auto"/>
                    <w:bottom w:val="none" w:sz="0" w:space="0" w:color="auto"/>
                    <w:right w:val="none" w:sz="0" w:space="0" w:color="auto"/>
                  </w:divBdr>
                  <w:divsChild>
                    <w:div w:id="1915316712">
                      <w:marLeft w:val="0"/>
                      <w:marRight w:val="0"/>
                      <w:marTop w:val="0"/>
                      <w:marBottom w:val="0"/>
                      <w:divBdr>
                        <w:top w:val="none" w:sz="0" w:space="0" w:color="auto"/>
                        <w:left w:val="none" w:sz="0" w:space="0" w:color="auto"/>
                        <w:bottom w:val="none" w:sz="0" w:space="0" w:color="auto"/>
                        <w:right w:val="none" w:sz="0" w:space="0" w:color="auto"/>
                      </w:divBdr>
                    </w:div>
                  </w:divsChild>
                </w:div>
                <w:div w:id="1160921461">
                  <w:marLeft w:val="0"/>
                  <w:marRight w:val="0"/>
                  <w:marTop w:val="0"/>
                  <w:marBottom w:val="0"/>
                  <w:divBdr>
                    <w:top w:val="none" w:sz="0" w:space="0" w:color="auto"/>
                    <w:left w:val="none" w:sz="0" w:space="0" w:color="auto"/>
                    <w:bottom w:val="none" w:sz="0" w:space="0" w:color="auto"/>
                    <w:right w:val="none" w:sz="0" w:space="0" w:color="auto"/>
                  </w:divBdr>
                  <w:divsChild>
                    <w:div w:id="602345348">
                      <w:marLeft w:val="0"/>
                      <w:marRight w:val="0"/>
                      <w:marTop w:val="0"/>
                      <w:marBottom w:val="0"/>
                      <w:divBdr>
                        <w:top w:val="none" w:sz="0" w:space="0" w:color="auto"/>
                        <w:left w:val="none" w:sz="0" w:space="0" w:color="auto"/>
                        <w:bottom w:val="none" w:sz="0" w:space="0" w:color="auto"/>
                        <w:right w:val="none" w:sz="0" w:space="0" w:color="auto"/>
                      </w:divBdr>
                    </w:div>
                  </w:divsChild>
                </w:div>
                <w:div w:id="1752971084">
                  <w:marLeft w:val="0"/>
                  <w:marRight w:val="0"/>
                  <w:marTop w:val="0"/>
                  <w:marBottom w:val="0"/>
                  <w:divBdr>
                    <w:top w:val="none" w:sz="0" w:space="0" w:color="auto"/>
                    <w:left w:val="none" w:sz="0" w:space="0" w:color="auto"/>
                    <w:bottom w:val="none" w:sz="0" w:space="0" w:color="auto"/>
                    <w:right w:val="none" w:sz="0" w:space="0" w:color="auto"/>
                  </w:divBdr>
                  <w:divsChild>
                    <w:div w:id="1099104479">
                      <w:marLeft w:val="0"/>
                      <w:marRight w:val="0"/>
                      <w:marTop w:val="0"/>
                      <w:marBottom w:val="0"/>
                      <w:divBdr>
                        <w:top w:val="none" w:sz="0" w:space="0" w:color="auto"/>
                        <w:left w:val="none" w:sz="0" w:space="0" w:color="auto"/>
                        <w:bottom w:val="none" w:sz="0" w:space="0" w:color="auto"/>
                        <w:right w:val="none" w:sz="0" w:space="0" w:color="auto"/>
                      </w:divBdr>
                    </w:div>
                  </w:divsChild>
                </w:div>
                <w:div w:id="1276716444">
                  <w:marLeft w:val="0"/>
                  <w:marRight w:val="0"/>
                  <w:marTop w:val="0"/>
                  <w:marBottom w:val="0"/>
                  <w:divBdr>
                    <w:top w:val="none" w:sz="0" w:space="0" w:color="auto"/>
                    <w:left w:val="none" w:sz="0" w:space="0" w:color="auto"/>
                    <w:bottom w:val="none" w:sz="0" w:space="0" w:color="auto"/>
                    <w:right w:val="none" w:sz="0" w:space="0" w:color="auto"/>
                  </w:divBdr>
                  <w:divsChild>
                    <w:div w:id="2044938751">
                      <w:marLeft w:val="0"/>
                      <w:marRight w:val="0"/>
                      <w:marTop w:val="0"/>
                      <w:marBottom w:val="0"/>
                      <w:divBdr>
                        <w:top w:val="none" w:sz="0" w:space="0" w:color="auto"/>
                        <w:left w:val="none" w:sz="0" w:space="0" w:color="auto"/>
                        <w:bottom w:val="none" w:sz="0" w:space="0" w:color="auto"/>
                        <w:right w:val="none" w:sz="0" w:space="0" w:color="auto"/>
                      </w:divBdr>
                    </w:div>
                  </w:divsChild>
                </w:div>
                <w:div w:id="1484346551">
                  <w:marLeft w:val="0"/>
                  <w:marRight w:val="0"/>
                  <w:marTop w:val="0"/>
                  <w:marBottom w:val="0"/>
                  <w:divBdr>
                    <w:top w:val="none" w:sz="0" w:space="0" w:color="auto"/>
                    <w:left w:val="none" w:sz="0" w:space="0" w:color="auto"/>
                    <w:bottom w:val="none" w:sz="0" w:space="0" w:color="auto"/>
                    <w:right w:val="none" w:sz="0" w:space="0" w:color="auto"/>
                  </w:divBdr>
                  <w:divsChild>
                    <w:div w:id="1759785192">
                      <w:marLeft w:val="0"/>
                      <w:marRight w:val="0"/>
                      <w:marTop w:val="0"/>
                      <w:marBottom w:val="0"/>
                      <w:divBdr>
                        <w:top w:val="none" w:sz="0" w:space="0" w:color="auto"/>
                        <w:left w:val="none" w:sz="0" w:space="0" w:color="auto"/>
                        <w:bottom w:val="none" w:sz="0" w:space="0" w:color="auto"/>
                        <w:right w:val="none" w:sz="0" w:space="0" w:color="auto"/>
                      </w:divBdr>
                    </w:div>
                  </w:divsChild>
                </w:div>
                <w:div w:id="470487424">
                  <w:marLeft w:val="0"/>
                  <w:marRight w:val="0"/>
                  <w:marTop w:val="0"/>
                  <w:marBottom w:val="0"/>
                  <w:divBdr>
                    <w:top w:val="none" w:sz="0" w:space="0" w:color="auto"/>
                    <w:left w:val="none" w:sz="0" w:space="0" w:color="auto"/>
                    <w:bottom w:val="none" w:sz="0" w:space="0" w:color="auto"/>
                    <w:right w:val="none" w:sz="0" w:space="0" w:color="auto"/>
                  </w:divBdr>
                  <w:divsChild>
                    <w:div w:id="262498936">
                      <w:marLeft w:val="0"/>
                      <w:marRight w:val="0"/>
                      <w:marTop w:val="0"/>
                      <w:marBottom w:val="0"/>
                      <w:divBdr>
                        <w:top w:val="none" w:sz="0" w:space="0" w:color="auto"/>
                        <w:left w:val="none" w:sz="0" w:space="0" w:color="auto"/>
                        <w:bottom w:val="none" w:sz="0" w:space="0" w:color="auto"/>
                        <w:right w:val="none" w:sz="0" w:space="0" w:color="auto"/>
                      </w:divBdr>
                    </w:div>
                  </w:divsChild>
                </w:div>
                <w:div w:id="1430657129">
                  <w:marLeft w:val="0"/>
                  <w:marRight w:val="0"/>
                  <w:marTop w:val="0"/>
                  <w:marBottom w:val="0"/>
                  <w:divBdr>
                    <w:top w:val="none" w:sz="0" w:space="0" w:color="auto"/>
                    <w:left w:val="none" w:sz="0" w:space="0" w:color="auto"/>
                    <w:bottom w:val="none" w:sz="0" w:space="0" w:color="auto"/>
                    <w:right w:val="none" w:sz="0" w:space="0" w:color="auto"/>
                  </w:divBdr>
                  <w:divsChild>
                    <w:div w:id="1735929558">
                      <w:marLeft w:val="0"/>
                      <w:marRight w:val="0"/>
                      <w:marTop w:val="0"/>
                      <w:marBottom w:val="0"/>
                      <w:divBdr>
                        <w:top w:val="none" w:sz="0" w:space="0" w:color="auto"/>
                        <w:left w:val="none" w:sz="0" w:space="0" w:color="auto"/>
                        <w:bottom w:val="none" w:sz="0" w:space="0" w:color="auto"/>
                        <w:right w:val="none" w:sz="0" w:space="0" w:color="auto"/>
                      </w:divBdr>
                    </w:div>
                  </w:divsChild>
                </w:div>
                <w:div w:id="558172341">
                  <w:marLeft w:val="0"/>
                  <w:marRight w:val="0"/>
                  <w:marTop w:val="0"/>
                  <w:marBottom w:val="0"/>
                  <w:divBdr>
                    <w:top w:val="none" w:sz="0" w:space="0" w:color="auto"/>
                    <w:left w:val="none" w:sz="0" w:space="0" w:color="auto"/>
                    <w:bottom w:val="none" w:sz="0" w:space="0" w:color="auto"/>
                    <w:right w:val="none" w:sz="0" w:space="0" w:color="auto"/>
                  </w:divBdr>
                  <w:divsChild>
                    <w:div w:id="24017606">
                      <w:marLeft w:val="0"/>
                      <w:marRight w:val="0"/>
                      <w:marTop w:val="0"/>
                      <w:marBottom w:val="0"/>
                      <w:divBdr>
                        <w:top w:val="none" w:sz="0" w:space="0" w:color="auto"/>
                        <w:left w:val="none" w:sz="0" w:space="0" w:color="auto"/>
                        <w:bottom w:val="none" w:sz="0" w:space="0" w:color="auto"/>
                        <w:right w:val="none" w:sz="0" w:space="0" w:color="auto"/>
                      </w:divBdr>
                    </w:div>
                  </w:divsChild>
                </w:div>
                <w:div w:id="1070497188">
                  <w:marLeft w:val="0"/>
                  <w:marRight w:val="0"/>
                  <w:marTop w:val="0"/>
                  <w:marBottom w:val="0"/>
                  <w:divBdr>
                    <w:top w:val="none" w:sz="0" w:space="0" w:color="auto"/>
                    <w:left w:val="none" w:sz="0" w:space="0" w:color="auto"/>
                    <w:bottom w:val="none" w:sz="0" w:space="0" w:color="auto"/>
                    <w:right w:val="none" w:sz="0" w:space="0" w:color="auto"/>
                  </w:divBdr>
                  <w:divsChild>
                    <w:div w:id="65807164">
                      <w:marLeft w:val="0"/>
                      <w:marRight w:val="0"/>
                      <w:marTop w:val="0"/>
                      <w:marBottom w:val="0"/>
                      <w:divBdr>
                        <w:top w:val="none" w:sz="0" w:space="0" w:color="auto"/>
                        <w:left w:val="none" w:sz="0" w:space="0" w:color="auto"/>
                        <w:bottom w:val="none" w:sz="0" w:space="0" w:color="auto"/>
                        <w:right w:val="none" w:sz="0" w:space="0" w:color="auto"/>
                      </w:divBdr>
                    </w:div>
                  </w:divsChild>
                </w:div>
                <w:div w:id="980231701">
                  <w:marLeft w:val="0"/>
                  <w:marRight w:val="0"/>
                  <w:marTop w:val="0"/>
                  <w:marBottom w:val="0"/>
                  <w:divBdr>
                    <w:top w:val="none" w:sz="0" w:space="0" w:color="auto"/>
                    <w:left w:val="none" w:sz="0" w:space="0" w:color="auto"/>
                    <w:bottom w:val="none" w:sz="0" w:space="0" w:color="auto"/>
                    <w:right w:val="none" w:sz="0" w:space="0" w:color="auto"/>
                  </w:divBdr>
                  <w:divsChild>
                    <w:div w:id="832066721">
                      <w:marLeft w:val="0"/>
                      <w:marRight w:val="0"/>
                      <w:marTop w:val="0"/>
                      <w:marBottom w:val="0"/>
                      <w:divBdr>
                        <w:top w:val="none" w:sz="0" w:space="0" w:color="auto"/>
                        <w:left w:val="none" w:sz="0" w:space="0" w:color="auto"/>
                        <w:bottom w:val="none" w:sz="0" w:space="0" w:color="auto"/>
                        <w:right w:val="none" w:sz="0" w:space="0" w:color="auto"/>
                      </w:divBdr>
                    </w:div>
                  </w:divsChild>
                </w:div>
                <w:div w:id="1040594247">
                  <w:marLeft w:val="0"/>
                  <w:marRight w:val="0"/>
                  <w:marTop w:val="0"/>
                  <w:marBottom w:val="0"/>
                  <w:divBdr>
                    <w:top w:val="none" w:sz="0" w:space="0" w:color="auto"/>
                    <w:left w:val="none" w:sz="0" w:space="0" w:color="auto"/>
                    <w:bottom w:val="none" w:sz="0" w:space="0" w:color="auto"/>
                    <w:right w:val="none" w:sz="0" w:space="0" w:color="auto"/>
                  </w:divBdr>
                  <w:divsChild>
                    <w:div w:id="2053649306">
                      <w:marLeft w:val="0"/>
                      <w:marRight w:val="0"/>
                      <w:marTop w:val="0"/>
                      <w:marBottom w:val="0"/>
                      <w:divBdr>
                        <w:top w:val="none" w:sz="0" w:space="0" w:color="auto"/>
                        <w:left w:val="none" w:sz="0" w:space="0" w:color="auto"/>
                        <w:bottom w:val="none" w:sz="0" w:space="0" w:color="auto"/>
                        <w:right w:val="none" w:sz="0" w:space="0" w:color="auto"/>
                      </w:divBdr>
                    </w:div>
                  </w:divsChild>
                </w:div>
                <w:div w:id="1263951347">
                  <w:marLeft w:val="0"/>
                  <w:marRight w:val="0"/>
                  <w:marTop w:val="0"/>
                  <w:marBottom w:val="0"/>
                  <w:divBdr>
                    <w:top w:val="none" w:sz="0" w:space="0" w:color="auto"/>
                    <w:left w:val="none" w:sz="0" w:space="0" w:color="auto"/>
                    <w:bottom w:val="none" w:sz="0" w:space="0" w:color="auto"/>
                    <w:right w:val="none" w:sz="0" w:space="0" w:color="auto"/>
                  </w:divBdr>
                  <w:divsChild>
                    <w:div w:id="75131500">
                      <w:marLeft w:val="0"/>
                      <w:marRight w:val="0"/>
                      <w:marTop w:val="0"/>
                      <w:marBottom w:val="0"/>
                      <w:divBdr>
                        <w:top w:val="none" w:sz="0" w:space="0" w:color="auto"/>
                        <w:left w:val="none" w:sz="0" w:space="0" w:color="auto"/>
                        <w:bottom w:val="none" w:sz="0" w:space="0" w:color="auto"/>
                        <w:right w:val="none" w:sz="0" w:space="0" w:color="auto"/>
                      </w:divBdr>
                    </w:div>
                  </w:divsChild>
                </w:div>
                <w:div w:id="1353678158">
                  <w:marLeft w:val="0"/>
                  <w:marRight w:val="0"/>
                  <w:marTop w:val="0"/>
                  <w:marBottom w:val="0"/>
                  <w:divBdr>
                    <w:top w:val="none" w:sz="0" w:space="0" w:color="auto"/>
                    <w:left w:val="none" w:sz="0" w:space="0" w:color="auto"/>
                    <w:bottom w:val="none" w:sz="0" w:space="0" w:color="auto"/>
                    <w:right w:val="none" w:sz="0" w:space="0" w:color="auto"/>
                  </w:divBdr>
                  <w:divsChild>
                    <w:div w:id="1674794275">
                      <w:marLeft w:val="0"/>
                      <w:marRight w:val="0"/>
                      <w:marTop w:val="0"/>
                      <w:marBottom w:val="0"/>
                      <w:divBdr>
                        <w:top w:val="none" w:sz="0" w:space="0" w:color="auto"/>
                        <w:left w:val="none" w:sz="0" w:space="0" w:color="auto"/>
                        <w:bottom w:val="none" w:sz="0" w:space="0" w:color="auto"/>
                        <w:right w:val="none" w:sz="0" w:space="0" w:color="auto"/>
                      </w:divBdr>
                    </w:div>
                  </w:divsChild>
                </w:div>
                <w:div w:id="540898007">
                  <w:marLeft w:val="0"/>
                  <w:marRight w:val="0"/>
                  <w:marTop w:val="0"/>
                  <w:marBottom w:val="0"/>
                  <w:divBdr>
                    <w:top w:val="none" w:sz="0" w:space="0" w:color="auto"/>
                    <w:left w:val="none" w:sz="0" w:space="0" w:color="auto"/>
                    <w:bottom w:val="none" w:sz="0" w:space="0" w:color="auto"/>
                    <w:right w:val="none" w:sz="0" w:space="0" w:color="auto"/>
                  </w:divBdr>
                  <w:divsChild>
                    <w:div w:id="1163816385">
                      <w:marLeft w:val="0"/>
                      <w:marRight w:val="0"/>
                      <w:marTop w:val="0"/>
                      <w:marBottom w:val="0"/>
                      <w:divBdr>
                        <w:top w:val="none" w:sz="0" w:space="0" w:color="auto"/>
                        <w:left w:val="none" w:sz="0" w:space="0" w:color="auto"/>
                        <w:bottom w:val="none" w:sz="0" w:space="0" w:color="auto"/>
                        <w:right w:val="none" w:sz="0" w:space="0" w:color="auto"/>
                      </w:divBdr>
                    </w:div>
                  </w:divsChild>
                </w:div>
                <w:div w:id="1097407638">
                  <w:marLeft w:val="0"/>
                  <w:marRight w:val="0"/>
                  <w:marTop w:val="0"/>
                  <w:marBottom w:val="0"/>
                  <w:divBdr>
                    <w:top w:val="none" w:sz="0" w:space="0" w:color="auto"/>
                    <w:left w:val="none" w:sz="0" w:space="0" w:color="auto"/>
                    <w:bottom w:val="none" w:sz="0" w:space="0" w:color="auto"/>
                    <w:right w:val="none" w:sz="0" w:space="0" w:color="auto"/>
                  </w:divBdr>
                  <w:divsChild>
                    <w:div w:id="1225994388">
                      <w:marLeft w:val="0"/>
                      <w:marRight w:val="0"/>
                      <w:marTop w:val="0"/>
                      <w:marBottom w:val="0"/>
                      <w:divBdr>
                        <w:top w:val="none" w:sz="0" w:space="0" w:color="auto"/>
                        <w:left w:val="none" w:sz="0" w:space="0" w:color="auto"/>
                        <w:bottom w:val="none" w:sz="0" w:space="0" w:color="auto"/>
                        <w:right w:val="none" w:sz="0" w:space="0" w:color="auto"/>
                      </w:divBdr>
                    </w:div>
                  </w:divsChild>
                </w:div>
                <w:div w:id="2106222472">
                  <w:marLeft w:val="0"/>
                  <w:marRight w:val="0"/>
                  <w:marTop w:val="0"/>
                  <w:marBottom w:val="0"/>
                  <w:divBdr>
                    <w:top w:val="none" w:sz="0" w:space="0" w:color="auto"/>
                    <w:left w:val="none" w:sz="0" w:space="0" w:color="auto"/>
                    <w:bottom w:val="none" w:sz="0" w:space="0" w:color="auto"/>
                    <w:right w:val="none" w:sz="0" w:space="0" w:color="auto"/>
                  </w:divBdr>
                  <w:divsChild>
                    <w:div w:id="604731267">
                      <w:marLeft w:val="0"/>
                      <w:marRight w:val="0"/>
                      <w:marTop w:val="0"/>
                      <w:marBottom w:val="0"/>
                      <w:divBdr>
                        <w:top w:val="none" w:sz="0" w:space="0" w:color="auto"/>
                        <w:left w:val="none" w:sz="0" w:space="0" w:color="auto"/>
                        <w:bottom w:val="none" w:sz="0" w:space="0" w:color="auto"/>
                        <w:right w:val="none" w:sz="0" w:space="0" w:color="auto"/>
                      </w:divBdr>
                    </w:div>
                  </w:divsChild>
                </w:div>
                <w:div w:id="1790736786">
                  <w:marLeft w:val="0"/>
                  <w:marRight w:val="0"/>
                  <w:marTop w:val="0"/>
                  <w:marBottom w:val="0"/>
                  <w:divBdr>
                    <w:top w:val="none" w:sz="0" w:space="0" w:color="auto"/>
                    <w:left w:val="none" w:sz="0" w:space="0" w:color="auto"/>
                    <w:bottom w:val="none" w:sz="0" w:space="0" w:color="auto"/>
                    <w:right w:val="none" w:sz="0" w:space="0" w:color="auto"/>
                  </w:divBdr>
                  <w:divsChild>
                    <w:div w:id="1790588928">
                      <w:marLeft w:val="0"/>
                      <w:marRight w:val="0"/>
                      <w:marTop w:val="0"/>
                      <w:marBottom w:val="0"/>
                      <w:divBdr>
                        <w:top w:val="none" w:sz="0" w:space="0" w:color="auto"/>
                        <w:left w:val="none" w:sz="0" w:space="0" w:color="auto"/>
                        <w:bottom w:val="none" w:sz="0" w:space="0" w:color="auto"/>
                        <w:right w:val="none" w:sz="0" w:space="0" w:color="auto"/>
                      </w:divBdr>
                    </w:div>
                  </w:divsChild>
                </w:div>
                <w:div w:id="1614819158">
                  <w:marLeft w:val="0"/>
                  <w:marRight w:val="0"/>
                  <w:marTop w:val="0"/>
                  <w:marBottom w:val="0"/>
                  <w:divBdr>
                    <w:top w:val="none" w:sz="0" w:space="0" w:color="auto"/>
                    <w:left w:val="none" w:sz="0" w:space="0" w:color="auto"/>
                    <w:bottom w:val="none" w:sz="0" w:space="0" w:color="auto"/>
                    <w:right w:val="none" w:sz="0" w:space="0" w:color="auto"/>
                  </w:divBdr>
                  <w:divsChild>
                    <w:div w:id="2114322568">
                      <w:marLeft w:val="0"/>
                      <w:marRight w:val="0"/>
                      <w:marTop w:val="0"/>
                      <w:marBottom w:val="0"/>
                      <w:divBdr>
                        <w:top w:val="none" w:sz="0" w:space="0" w:color="auto"/>
                        <w:left w:val="none" w:sz="0" w:space="0" w:color="auto"/>
                        <w:bottom w:val="none" w:sz="0" w:space="0" w:color="auto"/>
                        <w:right w:val="none" w:sz="0" w:space="0" w:color="auto"/>
                      </w:divBdr>
                    </w:div>
                  </w:divsChild>
                </w:div>
                <w:div w:id="1636445917">
                  <w:marLeft w:val="0"/>
                  <w:marRight w:val="0"/>
                  <w:marTop w:val="0"/>
                  <w:marBottom w:val="0"/>
                  <w:divBdr>
                    <w:top w:val="none" w:sz="0" w:space="0" w:color="auto"/>
                    <w:left w:val="none" w:sz="0" w:space="0" w:color="auto"/>
                    <w:bottom w:val="none" w:sz="0" w:space="0" w:color="auto"/>
                    <w:right w:val="none" w:sz="0" w:space="0" w:color="auto"/>
                  </w:divBdr>
                  <w:divsChild>
                    <w:div w:id="109129467">
                      <w:marLeft w:val="0"/>
                      <w:marRight w:val="0"/>
                      <w:marTop w:val="0"/>
                      <w:marBottom w:val="0"/>
                      <w:divBdr>
                        <w:top w:val="none" w:sz="0" w:space="0" w:color="auto"/>
                        <w:left w:val="none" w:sz="0" w:space="0" w:color="auto"/>
                        <w:bottom w:val="none" w:sz="0" w:space="0" w:color="auto"/>
                        <w:right w:val="none" w:sz="0" w:space="0" w:color="auto"/>
                      </w:divBdr>
                    </w:div>
                  </w:divsChild>
                </w:div>
                <w:div w:id="1481994704">
                  <w:marLeft w:val="0"/>
                  <w:marRight w:val="0"/>
                  <w:marTop w:val="0"/>
                  <w:marBottom w:val="0"/>
                  <w:divBdr>
                    <w:top w:val="none" w:sz="0" w:space="0" w:color="auto"/>
                    <w:left w:val="none" w:sz="0" w:space="0" w:color="auto"/>
                    <w:bottom w:val="none" w:sz="0" w:space="0" w:color="auto"/>
                    <w:right w:val="none" w:sz="0" w:space="0" w:color="auto"/>
                  </w:divBdr>
                  <w:divsChild>
                    <w:div w:id="1637757964">
                      <w:marLeft w:val="0"/>
                      <w:marRight w:val="0"/>
                      <w:marTop w:val="0"/>
                      <w:marBottom w:val="0"/>
                      <w:divBdr>
                        <w:top w:val="none" w:sz="0" w:space="0" w:color="auto"/>
                        <w:left w:val="none" w:sz="0" w:space="0" w:color="auto"/>
                        <w:bottom w:val="none" w:sz="0" w:space="0" w:color="auto"/>
                        <w:right w:val="none" w:sz="0" w:space="0" w:color="auto"/>
                      </w:divBdr>
                    </w:div>
                  </w:divsChild>
                </w:div>
                <w:div w:id="1878810235">
                  <w:marLeft w:val="0"/>
                  <w:marRight w:val="0"/>
                  <w:marTop w:val="0"/>
                  <w:marBottom w:val="0"/>
                  <w:divBdr>
                    <w:top w:val="none" w:sz="0" w:space="0" w:color="auto"/>
                    <w:left w:val="none" w:sz="0" w:space="0" w:color="auto"/>
                    <w:bottom w:val="none" w:sz="0" w:space="0" w:color="auto"/>
                    <w:right w:val="none" w:sz="0" w:space="0" w:color="auto"/>
                  </w:divBdr>
                  <w:divsChild>
                    <w:div w:id="1641425562">
                      <w:marLeft w:val="0"/>
                      <w:marRight w:val="0"/>
                      <w:marTop w:val="0"/>
                      <w:marBottom w:val="0"/>
                      <w:divBdr>
                        <w:top w:val="none" w:sz="0" w:space="0" w:color="auto"/>
                        <w:left w:val="none" w:sz="0" w:space="0" w:color="auto"/>
                        <w:bottom w:val="none" w:sz="0" w:space="0" w:color="auto"/>
                        <w:right w:val="none" w:sz="0" w:space="0" w:color="auto"/>
                      </w:divBdr>
                    </w:div>
                  </w:divsChild>
                </w:div>
                <w:div w:id="1037697873">
                  <w:marLeft w:val="0"/>
                  <w:marRight w:val="0"/>
                  <w:marTop w:val="0"/>
                  <w:marBottom w:val="0"/>
                  <w:divBdr>
                    <w:top w:val="none" w:sz="0" w:space="0" w:color="auto"/>
                    <w:left w:val="none" w:sz="0" w:space="0" w:color="auto"/>
                    <w:bottom w:val="none" w:sz="0" w:space="0" w:color="auto"/>
                    <w:right w:val="none" w:sz="0" w:space="0" w:color="auto"/>
                  </w:divBdr>
                  <w:divsChild>
                    <w:div w:id="640843383">
                      <w:marLeft w:val="0"/>
                      <w:marRight w:val="0"/>
                      <w:marTop w:val="0"/>
                      <w:marBottom w:val="0"/>
                      <w:divBdr>
                        <w:top w:val="none" w:sz="0" w:space="0" w:color="auto"/>
                        <w:left w:val="none" w:sz="0" w:space="0" w:color="auto"/>
                        <w:bottom w:val="none" w:sz="0" w:space="0" w:color="auto"/>
                        <w:right w:val="none" w:sz="0" w:space="0" w:color="auto"/>
                      </w:divBdr>
                    </w:div>
                  </w:divsChild>
                </w:div>
                <w:div w:id="2063018741">
                  <w:marLeft w:val="0"/>
                  <w:marRight w:val="0"/>
                  <w:marTop w:val="0"/>
                  <w:marBottom w:val="0"/>
                  <w:divBdr>
                    <w:top w:val="none" w:sz="0" w:space="0" w:color="auto"/>
                    <w:left w:val="none" w:sz="0" w:space="0" w:color="auto"/>
                    <w:bottom w:val="none" w:sz="0" w:space="0" w:color="auto"/>
                    <w:right w:val="none" w:sz="0" w:space="0" w:color="auto"/>
                  </w:divBdr>
                  <w:divsChild>
                    <w:div w:id="939335095">
                      <w:marLeft w:val="0"/>
                      <w:marRight w:val="0"/>
                      <w:marTop w:val="0"/>
                      <w:marBottom w:val="0"/>
                      <w:divBdr>
                        <w:top w:val="none" w:sz="0" w:space="0" w:color="auto"/>
                        <w:left w:val="none" w:sz="0" w:space="0" w:color="auto"/>
                        <w:bottom w:val="none" w:sz="0" w:space="0" w:color="auto"/>
                        <w:right w:val="none" w:sz="0" w:space="0" w:color="auto"/>
                      </w:divBdr>
                    </w:div>
                  </w:divsChild>
                </w:div>
                <w:div w:id="107897284">
                  <w:marLeft w:val="0"/>
                  <w:marRight w:val="0"/>
                  <w:marTop w:val="0"/>
                  <w:marBottom w:val="0"/>
                  <w:divBdr>
                    <w:top w:val="none" w:sz="0" w:space="0" w:color="auto"/>
                    <w:left w:val="none" w:sz="0" w:space="0" w:color="auto"/>
                    <w:bottom w:val="none" w:sz="0" w:space="0" w:color="auto"/>
                    <w:right w:val="none" w:sz="0" w:space="0" w:color="auto"/>
                  </w:divBdr>
                  <w:divsChild>
                    <w:div w:id="475221738">
                      <w:marLeft w:val="0"/>
                      <w:marRight w:val="0"/>
                      <w:marTop w:val="0"/>
                      <w:marBottom w:val="0"/>
                      <w:divBdr>
                        <w:top w:val="none" w:sz="0" w:space="0" w:color="auto"/>
                        <w:left w:val="none" w:sz="0" w:space="0" w:color="auto"/>
                        <w:bottom w:val="none" w:sz="0" w:space="0" w:color="auto"/>
                        <w:right w:val="none" w:sz="0" w:space="0" w:color="auto"/>
                      </w:divBdr>
                    </w:div>
                  </w:divsChild>
                </w:div>
                <w:div w:id="1145925213">
                  <w:marLeft w:val="0"/>
                  <w:marRight w:val="0"/>
                  <w:marTop w:val="0"/>
                  <w:marBottom w:val="0"/>
                  <w:divBdr>
                    <w:top w:val="none" w:sz="0" w:space="0" w:color="auto"/>
                    <w:left w:val="none" w:sz="0" w:space="0" w:color="auto"/>
                    <w:bottom w:val="none" w:sz="0" w:space="0" w:color="auto"/>
                    <w:right w:val="none" w:sz="0" w:space="0" w:color="auto"/>
                  </w:divBdr>
                  <w:divsChild>
                    <w:div w:id="1043096625">
                      <w:marLeft w:val="0"/>
                      <w:marRight w:val="0"/>
                      <w:marTop w:val="0"/>
                      <w:marBottom w:val="0"/>
                      <w:divBdr>
                        <w:top w:val="none" w:sz="0" w:space="0" w:color="auto"/>
                        <w:left w:val="none" w:sz="0" w:space="0" w:color="auto"/>
                        <w:bottom w:val="none" w:sz="0" w:space="0" w:color="auto"/>
                        <w:right w:val="none" w:sz="0" w:space="0" w:color="auto"/>
                      </w:divBdr>
                    </w:div>
                  </w:divsChild>
                </w:div>
                <w:div w:id="1335185773">
                  <w:marLeft w:val="0"/>
                  <w:marRight w:val="0"/>
                  <w:marTop w:val="0"/>
                  <w:marBottom w:val="0"/>
                  <w:divBdr>
                    <w:top w:val="none" w:sz="0" w:space="0" w:color="auto"/>
                    <w:left w:val="none" w:sz="0" w:space="0" w:color="auto"/>
                    <w:bottom w:val="none" w:sz="0" w:space="0" w:color="auto"/>
                    <w:right w:val="none" w:sz="0" w:space="0" w:color="auto"/>
                  </w:divBdr>
                  <w:divsChild>
                    <w:div w:id="321399016">
                      <w:marLeft w:val="0"/>
                      <w:marRight w:val="0"/>
                      <w:marTop w:val="0"/>
                      <w:marBottom w:val="0"/>
                      <w:divBdr>
                        <w:top w:val="none" w:sz="0" w:space="0" w:color="auto"/>
                        <w:left w:val="none" w:sz="0" w:space="0" w:color="auto"/>
                        <w:bottom w:val="none" w:sz="0" w:space="0" w:color="auto"/>
                        <w:right w:val="none" w:sz="0" w:space="0" w:color="auto"/>
                      </w:divBdr>
                    </w:div>
                  </w:divsChild>
                </w:div>
                <w:div w:id="831140007">
                  <w:marLeft w:val="0"/>
                  <w:marRight w:val="0"/>
                  <w:marTop w:val="0"/>
                  <w:marBottom w:val="0"/>
                  <w:divBdr>
                    <w:top w:val="none" w:sz="0" w:space="0" w:color="auto"/>
                    <w:left w:val="none" w:sz="0" w:space="0" w:color="auto"/>
                    <w:bottom w:val="none" w:sz="0" w:space="0" w:color="auto"/>
                    <w:right w:val="none" w:sz="0" w:space="0" w:color="auto"/>
                  </w:divBdr>
                  <w:divsChild>
                    <w:div w:id="1676493546">
                      <w:marLeft w:val="0"/>
                      <w:marRight w:val="0"/>
                      <w:marTop w:val="0"/>
                      <w:marBottom w:val="0"/>
                      <w:divBdr>
                        <w:top w:val="none" w:sz="0" w:space="0" w:color="auto"/>
                        <w:left w:val="none" w:sz="0" w:space="0" w:color="auto"/>
                        <w:bottom w:val="none" w:sz="0" w:space="0" w:color="auto"/>
                        <w:right w:val="none" w:sz="0" w:space="0" w:color="auto"/>
                      </w:divBdr>
                    </w:div>
                  </w:divsChild>
                </w:div>
                <w:div w:id="1073432157">
                  <w:marLeft w:val="0"/>
                  <w:marRight w:val="0"/>
                  <w:marTop w:val="0"/>
                  <w:marBottom w:val="0"/>
                  <w:divBdr>
                    <w:top w:val="none" w:sz="0" w:space="0" w:color="auto"/>
                    <w:left w:val="none" w:sz="0" w:space="0" w:color="auto"/>
                    <w:bottom w:val="none" w:sz="0" w:space="0" w:color="auto"/>
                    <w:right w:val="none" w:sz="0" w:space="0" w:color="auto"/>
                  </w:divBdr>
                  <w:divsChild>
                    <w:div w:id="198668337">
                      <w:marLeft w:val="0"/>
                      <w:marRight w:val="0"/>
                      <w:marTop w:val="0"/>
                      <w:marBottom w:val="0"/>
                      <w:divBdr>
                        <w:top w:val="none" w:sz="0" w:space="0" w:color="auto"/>
                        <w:left w:val="none" w:sz="0" w:space="0" w:color="auto"/>
                        <w:bottom w:val="none" w:sz="0" w:space="0" w:color="auto"/>
                        <w:right w:val="none" w:sz="0" w:space="0" w:color="auto"/>
                      </w:divBdr>
                    </w:div>
                  </w:divsChild>
                </w:div>
                <w:div w:id="1647659079">
                  <w:marLeft w:val="0"/>
                  <w:marRight w:val="0"/>
                  <w:marTop w:val="0"/>
                  <w:marBottom w:val="0"/>
                  <w:divBdr>
                    <w:top w:val="none" w:sz="0" w:space="0" w:color="auto"/>
                    <w:left w:val="none" w:sz="0" w:space="0" w:color="auto"/>
                    <w:bottom w:val="none" w:sz="0" w:space="0" w:color="auto"/>
                    <w:right w:val="none" w:sz="0" w:space="0" w:color="auto"/>
                  </w:divBdr>
                  <w:divsChild>
                    <w:div w:id="1738281918">
                      <w:marLeft w:val="0"/>
                      <w:marRight w:val="0"/>
                      <w:marTop w:val="0"/>
                      <w:marBottom w:val="0"/>
                      <w:divBdr>
                        <w:top w:val="none" w:sz="0" w:space="0" w:color="auto"/>
                        <w:left w:val="none" w:sz="0" w:space="0" w:color="auto"/>
                        <w:bottom w:val="none" w:sz="0" w:space="0" w:color="auto"/>
                        <w:right w:val="none" w:sz="0" w:space="0" w:color="auto"/>
                      </w:divBdr>
                    </w:div>
                  </w:divsChild>
                </w:div>
                <w:div w:id="375004519">
                  <w:marLeft w:val="0"/>
                  <w:marRight w:val="0"/>
                  <w:marTop w:val="0"/>
                  <w:marBottom w:val="0"/>
                  <w:divBdr>
                    <w:top w:val="none" w:sz="0" w:space="0" w:color="auto"/>
                    <w:left w:val="none" w:sz="0" w:space="0" w:color="auto"/>
                    <w:bottom w:val="none" w:sz="0" w:space="0" w:color="auto"/>
                    <w:right w:val="none" w:sz="0" w:space="0" w:color="auto"/>
                  </w:divBdr>
                  <w:divsChild>
                    <w:div w:id="1497305250">
                      <w:marLeft w:val="0"/>
                      <w:marRight w:val="0"/>
                      <w:marTop w:val="0"/>
                      <w:marBottom w:val="0"/>
                      <w:divBdr>
                        <w:top w:val="none" w:sz="0" w:space="0" w:color="auto"/>
                        <w:left w:val="none" w:sz="0" w:space="0" w:color="auto"/>
                        <w:bottom w:val="none" w:sz="0" w:space="0" w:color="auto"/>
                        <w:right w:val="none" w:sz="0" w:space="0" w:color="auto"/>
                      </w:divBdr>
                    </w:div>
                  </w:divsChild>
                </w:div>
                <w:div w:id="1085111541">
                  <w:marLeft w:val="0"/>
                  <w:marRight w:val="0"/>
                  <w:marTop w:val="0"/>
                  <w:marBottom w:val="0"/>
                  <w:divBdr>
                    <w:top w:val="none" w:sz="0" w:space="0" w:color="auto"/>
                    <w:left w:val="none" w:sz="0" w:space="0" w:color="auto"/>
                    <w:bottom w:val="none" w:sz="0" w:space="0" w:color="auto"/>
                    <w:right w:val="none" w:sz="0" w:space="0" w:color="auto"/>
                  </w:divBdr>
                  <w:divsChild>
                    <w:div w:id="383455575">
                      <w:marLeft w:val="0"/>
                      <w:marRight w:val="0"/>
                      <w:marTop w:val="0"/>
                      <w:marBottom w:val="0"/>
                      <w:divBdr>
                        <w:top w:val="none" w:sz="0" w:space="0" w:color="auto"/>
                        <w:left w:val="none" w:sz="0" w:space="0" w:color="auto"/>
                        <w:bottom w:val="none" w:sz="0" w:space="0" w:color="auto"/>
                        <w:right w:val="none" w:sz="0" w:space="0" w:color="auto"/>
                      </w:divBdr>
                    </w:div>
                  </w:divsChild>
                </w:div>
                <w:div w:id="2091658095">
                  <w:marLeft w:val="0"/>
                  <w:marRight w:val="0"/>
                  <w:marTop w:val="0"/>
                  <w:marBottom w:val="0"/>
                  <w:divBdr>
                    <w:top w:val="none" w:sz="0" w:space="0" w:color="auto"/>
                    <w:left w:val="none" w:sz="0" w:space="0" w:color="auto"/>
                    <w:bottom w:val="none" w:sz="0" w:space="0" w:color="auto"/>
                    <w:right w:val="none" w:sz="0" w:space="0" w:color="auto"/>
                  </w:divBdr>
                  <w:divsChild>
                    <w:div w:id="1579441252">
                      <w:marLeft w:val="0"/>
                      <w:marRight w:val="0"/>
                      <w:marTop w:val="0"/>
                      <w:marBottom w:val="0"/>
                      <w:divBdr>
                        <w:top w:val="none" w:sz="0" w:space="0" w:color="auto"/>
                        <w:left w:val="none" w:sz="0" w:space="0" w:color="auto"/>
                        <w:bottom w:val="none" w:sz="0" w:space="0" w:color="auto"/>
                        <w:right w:val="none" w:sz="0" w:space="0" w:color="auto"/>
                      </w:divBdr>
                    </w:div>
                  </w:divsChild>
                </w:div>
                <w:div w:id="848983524">
                  <w:marLeft w:val="0"/>
                  <w:marRight w:val="0"/>
                  <w:marTop w:val="0"/>
                  <w:marBottom w:val="0"/>
                  <w:divBdr>
                    <w:top w:val="none" w:sz="0" w:space="0" w:color="auto"/>
                    <w:left w:val="none" w:sz="0" w:space="0" w:color="auto"/>
                    <w:bottom w:val="none" w:sz="0" w:space="0" w:color="auto"/>
                    <w:right w:val="none" w:sz="0" w:space="0" w:color="auto"/>
                  </w:divBdr>
                  <w:divsChild>
                    <w:div w:id="1219626946">
                      <w:marLeft w:val="0"/>
                      <w:marRight w:val="0"/>
                      <w:marTop w:val="0"/>
                      <w:marBottom w:val="0"/>
                      <w:divBdr>
                        <w:top w:val="none" w:sz="0" w:space="0" w:color="auto"/>
                        <w:left w:val="none" w:sz="0" w:space="0" w:color="auto"/>
                        <w:bottom w:val="none" w:sz="0" w:space="0" w:color="auto"/>
                        <w:right w:val="none" w:sz="0" w:space="0" w:color="auto"/>
                      </w:divBdr>
                    </w:div>
                  </w:divsChild>
                </w:div>
                <w:div w:id="845630710">
                  <w:marLeft w:val="0"/>
                  <w:marRight w:val="0"/>
                  <w:marTop w:val="0"/>
                  <w:marBottom w:val="0"/>
                  <w:divBdr>
                    <w:top w:val="none" w:sz="0" w:space="0" w:color="auto"/>
                    <w:left w:val="none" w:sz="0" w:space="0" w:color="auto"/>
                    <w:bottom w:val="none" w:sz="0" w:space="0" w:color="auto"/>
                    <w:right w:val="none" w:sz="0" w:space="0" w:color="auto"/>
                  </w:divBdr>
                  <w:divsChild>
                    <w:div w:id="1284193599">
                      <w:marLeft w:val="0"/>
                      <w:marRight w:val="0"/>
                      <w:marTop w:val="0"/>
                      <w:marBottom w:val="0"/>
                      <w:divBdr>
                        <w:top w:val="none" w:sz="0" w:space="0" w:color="auto"/>
                        <w:left w:val="none" w:sz="0" w:space="0" w:color="auto"/>
                        <w:bottom w:val="none" w:sz="0" w:space="0" w:color="auto"/>
                        <w:right w:val="none" w:sz="0" w:space="0" w:color="auto"/>
                      </w:divBdr>
                    </w:div>
                  </w:divsChild>
                </w:div>
                <w:div w:id="641618116">
                  <w:marLeft w:val="0"/>
                  <w:marRight w:val="0"/>
                  <w:marTop w:val="0"/>
                  <w:marBottom w:val="0"/>
                  <w:divBdr>
                    <w:top w:val="none" w:sz="0" w:space="0" w:color="auto"/>
                    <w:left w:val="none" w:sz="0" w:space="0" w:color="auto"/>
                    <w:bottom w:val="none" w:sz="0" w:space="0" w:color="auto"/>
                    <w:right w:val="none" w:sz="0" w:space="0" w:color="auto"/>
                  </w:divBdr>
                  <w:divsChild>
                    <w:div w:id="379137515">
                      <w:marLeft w:val="0"/>
                      <w:marRight w:val="0"/>
                      <w:marTop w:val="0"/>
                      <w:marBottom w:val="0"/>
                      <w:divBdr>
                        <w:top w:val="none" w:sz="0" w:space="0" w:color="auto"/>
                        <w:left w:val="none" w:sz="0" w:space="0" w:color="auto"/>
                        <w:bottom w:val="none" w:sz="0" w:space="0" w:color="auto"/>
                        <w:right w:val="none" w:sz="0" w:space="0" w:color="auto"/>
                      </w:divBdr>
                    </w:div>
                  </w:divsChild>
                </w:div>
                <w:div w:id="34938381">
                  <w:marLeft w:val="0"/>
                  <w:marRight w:val="0"/>
                  <w:marTop w:val="0"/>
                  <w:marBottom w:val="0"/>
                  <w:divBdr>
                    <w:top w:val="none" w:sz="0" w:space="0" w:color="auto"/>
                    <w:left w:val="none" w:sz="0" w:space="0" w:color="auto"/>
                    <w:bottom w:val="none" w:sz="0" w:space="0" w:color="auto"/>
                    <w:right w:val="none" w:sz="0" w:space="0" w:color="auto"/>
                  </w:divBdr>
                  <w:divsChild>
                    <w:div w:id="71855385">
                      <w:marLeft w:val="0"/>
                      <w:marRight w:val="0"/>
                      <w:marTop w:val="0"/>
                      <w:marBottom w:val="0"/>
                      <w:divBdr>
                        <w:top w:val="none" w:sz="0" w:space="0" w:color="auto"/>
                        <w:left w:val="none" w:sz="0" w:space="0" w:color="auto"/>
                        <w:bottom w:val="none" w:sz="0" w:space="0" w:color="auto"/>
                        <w:right w:val="none" w:sz="0" w:space="0" w:color="auto"/>
                      </w:divBdr>
                    </w:div>
                  </w:divsChild>
                </w:div>
                <w:div w:id="1654988139">
                  <w:marLeft w:val="0"/>
                  <w:marRight w:val="0"/>
                  <w:marTop w:val="0"/>
                  <w:marBottom w:val="0"/>
                  <w:divBdr>
                    <w:top w:val="none" w:sz="0" w:space="0" w:color="auto"/>
                    <w:left w:val="none" w:sz="0" w:space="0" w:color="auto"/>
                    <w:bottom w:val="none" w:sz="0" w:space="0" w:color="auto"/>
                    <w:right w:val="none" w:sz="0" w:space="0" w:color="auto"/>
                  </w:divBdr>
                  <w:divsChild>
                    <w:div w:id="1950309919">
                      <w:marLeft w:val="0"/>
                      <w:marRight w:val="0"/>
                      <w:marTop w:val="0"/>
                      <w:marBottom w:val="0"/>
                      <w:divBdr>
                        <w:top w:val="none" w:sz="0" w:space="0" w:color="auto"/>
                        <w:left w:val="none" w:sz="0" w:space="0" w:color="auto"/>
                        <w:bottom w:val="none" w:sz="0" w:space="0" w:color="auto"/>
                        <w:right w:val="none" w:sz="0" w:space="0" w:color="auto"/>
                      </w:divBdr>
                    </w:div>
                  </w:divsChild>
                </w:div>
                <w:div w:id="1070882252">
                  <w:marLeft w:val="0"/>
                  <w:marRight w:val="0"/>
                  <w:marTop w:val="0"/>
                  <w:marBottom w:val="0"/>
                  <w:divBdr>
                    <w:top w:val="none" w:sz="0" w:space="0" w:color="auto"/>
                    <w:left w:val="none" w:sz="0" w:space="0" w:color="auto"/>
                    <w:bottom w:val="none" w:sz="0" w:space="0" w:color="auto"/>
                    <w:right w:val="none" w:sz="0" w:space="0" w:color="auto"/>
                  </w:divBdr>
                  <w:divsChild>
                    <w:div w:id="260535172">
                      <w:marLeft w:val="0"/>
                      <w:marRight w:val="0"/>
                      <w:marTop w:val="0"/>
                      <w:marBottom w:val="0"/>
                      <w:divBdr>
                        <w:top w:val="none" w:sz="0" w:space="0" w:color="auto"/>
                        <w:left w:val="none" w:sz="0" w:space="0" w:color="auto"/>
                        <w:bottom w:val="none" w:sz="0" w:space="0" w:color="auto"/>
                        <w:right w:val="none" w:sz="0" w:space="0" w:color="auto"/>
                      </w:divBdr>
                    </w:div>
                  </w:divsChild>
                </w:div>
                <w:div w:id="594897046">
                  <w:marLeft w:val="0"/>
                  <w:marRight w:val="0"/>
                  <w:marTop w:val="0"/>
                  <w:marBottom w:val="0"/>
                  <w:divBdr>
                    <w:top w:val="none" w:sz="0" w:space="0" w:color="auto"/>
                    <w:left w:val="none" w:sz="0" w:space="0" w:color="auto"/>
                    <w:bottom w:val="none" w:sz="0" w:space="0" w:color="auto"/>
                    <w:right w:val="none" w:sz="0" w:space="0" w:color="auto"/>
                  </w:divBdr>
                  <w:divsChild>
                    <w:div w:id="1837376248">
                      <w:marLeft w:val="0"/>
                      <w:marRight w:val="0"/>
                      <w:marTop w:val="0"/>
                      <w:marBottom w:val="0"/>
                      <w:divBdr>
                        <w:top w:val="none" w:sz="0" w:space="0" w:color="auto"/>
                        <w:left w:val="none" w:sz="0" w:space="0" w:color="auto"/>
                        <w:bottom w:val="none" w:sz="0" w:space="0" w:color="auto"/>
                        <w:right w:val="none" w:sz="0" w:space="0" w:color="auto"/>
                      </w:divBdr>
                    </w:div>
                  </w:divsChild>
                </w:div>
                <w:div w:id="2122842169">
                  <w:marLeft w:val="0"/>
                  <w:marRight w:val="0"/>
                  <w:marTop w:val="0"/>
                  <w:marBottom w:val="0"/>
                  <w:divBdr>
                    <w:top w:val="none" w:sz="0" w:space="0" w:color="auto"/>
                    <w:left w:val="none" w:sz="0" w:space="0" w:color="auto"/>
                    <w:bottom w:val="none" w:sz="0" w:space="0" w:color="auto"/>
                    <w:right w:val="none" w:sz="0" w:space="0" w:color="auto"/>
                  </w:divBdr>
                  <w:divsChild>
                    <w:div w:id="2040856973">
                      <w:marLeft w:val="0"/>
                      <w:marRight w:val="0"/>
                      <w:marTop w:val="0"/>
                      <w:marBottom w:val="0"/>
                      <w:divBdr>
                        <w:top w:val="none" w:sz="0" w:space="0" w:color="auto"/>
                        <w:left w:val="none" w:sz="0" w:space="0" w:color="auto"/>
                        <w:bottom w:val="none" w:sz="0" w:space="0" w:color="auto"/>
                        <w:right w:val="none" w:sz="0" w:space="0" w:color="auto"/>
                      </w:divBdr>
                    </w:div>
                  </w:divsChild>
                </w:div>
                <w:div w:id="217742931">
                  <w:marLeft w:val="0"/>
                  <w:marRight w:val="0"/>
                  <w:marTop w:val="0"/>
                  <w:marBottom w:val="0"/>
                  <w:divBdr>
                    <w:top w:val="none" w:sz="0" w:space="0" w:color="auto"/>
                    <w:left w:val="none" w:sz="0" w:space="0" w:color="auto"/>
                    <w:bottom w:val="none" w:sz="0" w:space="0" w:color="auto"/>
                    <w:right w:val="none" w:sz="0" w:space="0" w:color="auto"/>
                  </w:divBdr>
                  <w:divsChild>
                    <w:div w:id="310401961">
                      <w:marLeft w:val="0"/>
                      <w:marRight w:val="0"/>
                      <w:marTop w:val="0"/>
                      <w:marBottom w:val="0"/>
                      <w:divBdr>
                        <w:top w:val="none" w:sz="0" w:space="0" w:color="auto"/>
                        <w:left w:val="none" w:sz="0" w:space="0" w:color="auto"/>
                        <w:bottom w:val="none" w:sz="0" w:space="0" w:color="auto"/>
                        <w:right w:val="none" w:sz="0" w:space="0" w:color="auto"/>
                      </w:divBdr>
                    </w:div>
                  </w:divsChild>
                </w:div>
                <w:div w:id="154762085">
                  <w:marLeft w:val="0"/>
                  <w:marRight w:val="0"/>
                  <w:marTop w:val="0"/>
                  <w:marBottom w:val="0"/>
                  <w:divBdr>
                    <w:top w:val="none" w:sz="0" w:space="0" w:color="auto"/>
                    <w:left w:val="none" w:sz="0" w:space="0" w:color="auto"/>
                    <w:bottom w:val="none" w:sz="0" w:space="0" w:color="auto"/>
                    <w:right w:val="none" w:sz="0" w:space="0" w:color="auto"/>
                  </w:divBdr>
                  <w:divsChild>
                    <w:div w:id="1585338234">
                      <w:marLeft w:val="0"/>
                      <w:marRight w:val="0"/>
                      <w:marTop w:val="0"/>
                      <w:marBottom w:val="0"/>
                      <w:divBdr>
                        <w:top w:val="none" w:sz="0" w:space="0" w:color="auto"/>
                        <w:left w:val="none" w:sz="0" w:space="0" w:color="auto"/>
                        <w:bottom w:val="none" w:sz="0" w:space="0" w:color="auto"/>
                        <w:right w:val="none" w:sz="0" w:space="0" w:color="auto"/>
                      </w:divBdr>
                    </w:div>
                  </w:divsChild>
                </w:div>
                <w:div w:id="138114972">
                  <w:marLeft w:val="0"/>
                  <w:marRight w:val="0"/>
                  <w:marTop w:val="0"/>
                  <w:marBottom w:val="0"/>
                  <w:divBdr>
                    <w:top w:val="none" w:sz="0" w:space="0" w:color="auto"/>
                    <w:left w:val="none" w:sz="0" w:space="0" w:color="auto"/>
                    <w:bottom w:val="none" w:sz="0" w:space="0" w:color="auto"/>
                    <w:right w:val="none" w:sz="0" w:space="0" w:color="auto"/>
                  </w:divBdr>
                  <w:divsChild>
                    <w:div w:id="110899410">
                      <w:marLeft w:val="0"/>
                      <w:marRight w:val="0"/>
                      <w:marTop w:val="0"/>
                      <w:marBottom w:val="0"/>
                      <w:divBdr>
                        <w:top w:val="none" w:sz="0" w:space="0" w:color="auto"/>
                        <w:left w:val="none" w:sz="0" w:space="0" w:color="auto"/>
                        <w:bottom w:val="none" w:sz="0" w:space="0" w:color="auto"/>
                        <w:right w:val="none" w:sz="0" w:space="0" w:color="auto"/>
                      </w:divBdr>
                    </w:div>
                  </w:divsChild>
                </w:div>
                <w:div w:id="220143693">
                  <w:marLeft w:val="0"/>
                  <w:marRight w:val="0"/>
                  <w:marTop w:val="0"/>
                  <w:marBottom w:val="0"/>
                  <w:divBdr>
                    <w:top w:val="none" w:sz="0" w:space="0" w:color="auto"/>
                    <w:left w:val="none" w:sz="0" w:space="0" w:color="auto"/>
                    <w:bottom w:val="none" w:sz="0" w:space="0" w:color="auto"/>
                    <w:right w:val="none" w:sz="0" w:space="0" w:color="auto"/>
                  </w:divBdr>
                  <w:divsChild>
                    <w:div w:id="1227837930">
                      <w:marLeft w:val="0"/>
                      <w:marRight w:val="0"/>
                      <w:marTop w:val="0"/>
                      <w:marBottom w:val="0"/>
                      <w:divBdr>
                        <w:top w:val="none" w:sz="0" w:space="0" w:color="auto"/>
                        <w:left w:val="none" w:sz="0" w:space="0" w:color="auto"/>
                        <w:bottom w:val="none" w:sz="0" w:space="0" w:color="auto"/>
                        <w:right w:val="none" w:sz="0" w:space="0" w:color="auto"/>
                      </w:divBdr>
                    </w:div>
                  </w:divsChild>
                </w:div>
                <w:div w:id="1645084739">
                  <w:marLeft w:val="0"/>
                  <w:marRight w:val="0"/>
                  <w:marTop w:val="0"/>
                  <w:marBottom w:val="0"/>
                  <w:divBdr>
                    <w:top w:val="none" w:sz="0" w:space="0" w:color="auto"/>
                    <w:left w:val="none" w:sz="0" w:space="0" w:color="auto"/>
                    <w:bottom w:val="none" w:sz="0" w:space="0" w:color="auto"/>
                    <w:right w:val="none" w:sz="0" w:space="0" w:color="auto"/>
                  </w:divBdr>
                  <w:divsChild>
                    <w:div w:id="1238708557">
                      <w:marLeft w:val="0"/>
                      <w:marRight w:val="0"/>
                      <w:marTop w:val="0"/>
                      <w:marBottom w:val="0"/>
                      <w:divBdr>
                        <w:top w:val="none" w:sz="0" w:space="0" w:color="auto"/>
                        <w:left w:val="none" w:sz="0" w:space="0" w:color="auto"/>
                        <w:bottom w:val="none" w:sz="0" w:space="0" w:color="auto"/>
                        <w:right w:val="none" w:sz="0" w:space="0" w:color="auto"/>
                      </w:divBdr>
                    </w:div>
                  </w:divsChild>
                </w:div>
                <w:div w:id="223223846">
                  <w:marLeft w:val="0"/>
                  <w:marRight w:val="0"/>
                  <w:marTop w:val="0"/>
                  <w:marBottom w:val="0"/>
                  <w:divBdr>
                    <w:top w:val="none" w:sz="0" w:space="0" w:color="auto"/>
                    <w:left w:val="none" w:sz="0" w:space="0" w:color="auto"/>
                    <w:bottom w:val="none" w:sz="0" w:space="0" w:color="auto"/>
                    <w:right w:val="none" w:sz="0" w:space="0" w:color="auto"/>
                  </w:divBdr>
                  <w:divsChild>
                    <w:div w:id="210003392">
                      <w:marLeft w:val="0"/>
                      <w:marRight w:val="0"/>
                      <w:marTop w:val="0"/>
                      <w:marBottom w:val="0"/>
                      <w:divBdr>
                        <w:top w:val="none" w:sz="0" w:space="0" w:color="auto"/>
                        <w:left w:val="none" w:sz="0" w:space="0" w:color="auto"/>
                        <w:bottom w:val="none" w:sz="0" w:space="0" w:color="auto"/>
                        <w:right w:val="none" w:sz="0" w:space="0" w:color="auto"/>
                      </w:divBdr>
                    </w:div>
                  </w:divsChild>
                </w:div>
                <w:div w:id="1340811719">
                  <w:marLeft w:val="0"/>
                  <w:marRight w:val="0"/>
                  <w:marTop w:val="0"/>
                  <w:marBottom w:val="0"/>
                  <w:divBdr>
                    <w:top w:val="none" w:sz="0" w:space="0" w:color="auto"/>
                    <w:left w:val="none" w:sz="0" w:space="0" w:color="auto"/>
                    <w:bottom w:val="none" w:sz="0" w:space="0" w:color="auto"/>
                    <w:right w:val="none" w:sz="0" w:space="0" w:color="auto"/>
                  </w:divBdr>
                  <w:divsChild>
                    <w:div w:id="1987053090">
                      <w:marLeft w:val="0"/>
                      <w:marRight w:val="0"/>
                      <w:marTop w:val="0"/>
                      <w:marBottom w:val="0"/>
                      <w:divBdr>
                        <w:top w:val="none" w:sz="0" w:space="0" w:color="auto"/>
                        <w:left w:val="none" w:sz="0" w:space="0" w:color="auto"/>
                        <w:bottom w:val="none" w:sz="0" w:space="0" w:color="auto"/>
                        <w:right w:val="none" w:sz="0" w:space="0" w:color="auto"/>
                      </w:divBdr>
                    </w:div>
                  </w:divsChild>
                </w:div>
                <w:div w:id="472724125">
                  <w:marLeft w:val="0"/>
                  <w:marRight w:val="0"/>
                  <w:marTop w:val="0"/>
                  <w:marBottom w:val="0"/>
                  <w:divBdr>
                    <w:top w:val="none" w:sz="0" w:space="0" w:color="auto"/>
                    <w:left w:val="none" w:sz="0" w:space="0" w:color="auto"/>
                    <w:bottom w:val="none" w:sz="0" w:space="0" w:color="auto"/>
                    <w:right w:val="none" w:sz="0" w:space="0" w:color="auto"/>
                  </w:divBdr>
                  <w:divsChild>
                    <w:div w:id="1402212400">
                      <w:marLeft w:val="0"/>
                      <w:marRight w:val="0"/>
                      <w:marTop w:val="0"/>
                      <w:marBottom w:val="0"/>
                      <w:divBdr>
                        <w:top w:val="none" w:sz="0" w:space="0" w:color="auto"/>
                        <w:left w:val="none" w:sz="0" w:space="0" w:color="auto"/>
                        <w:bottom w:val="none" w:sz="0" w:space="0" w:color="auto"/>
                        <w:right w:val="none" w:sz="0" w:space="0" w:color="auto"/>
                      </w:divBdr>
                    </w:div>
                  </w:divsChild>
                </w:div>
                <w:div w:id="1844734164">
                  <w:marLeft w:val="0"/>
                  <w:marRight w:val="0"/>
                  <w:marTop w:val="0"/>
                  <w:marBottom w:val="0"/>
                  <w:divBdr>
                    <w:top w:val="none" w:sz="0" w:space="0" w:color="auto"/>
                    <w:left w:val="none" w:sz="0" w:space="0" w:color="auto"/>
                    <w:bottom w:val="none" w:sz="0" w:space="0" w:color="auto"/>
                    <w:right w:val="none" w:sz="0" w:space="0" w:color="auto"/>
                  </w:divBdr>
                  <w:divsChild>
                    <w:div w:id="1056516208">
                      <w:marLeft w:val="0"/>
                      <w:marRight w:val="0"/>
                      <w:marTop w:val="0"/>
                      <w:marBottom w:val="0"/>
                      <w:divBdr>
                        <w:top w:val="none" w:sz="0" w:space="0" w:color="auto"/>
                        <w:left w:val="none" w:sz="0" w:space="0" w:color="auto"/>
                        <w:bottom w:val="none" w:sz="0" w:space="0" w:color="auto"/>
                        <w:right w:val="none" w:sz="0" w:space="0" w:color="auto"/>
                      </w:divBdr>
                    </w:div>
                  </w:divsChild>
                </w:div>
                <w:div w:id="235435445">
                  <w:marLeft w:val="0"/>
                  <w:marRight w:val="0"/>
                  <w:marTop w:val="0"/>
                  <w:marBottom w:val="0"/>
                  <w:divBdr>
                    <w:top w:val="none" w:sz="0" w:space="0" w:color="auto"/>
                    <w:left w:val="none" w:sz="0" w:space="0" w:color="auto"/>
                    <w:bottom w:val="none" w:sz="0" w:space="0" w:color="auto"/>
                    <w:right w:val="none" w:sz="0" w:space="0" w:color="auto"/>
                  </w:divBdr>
                  <w:divsChild>
                    <w:div w:id="574168874">
                      <w:marLeft w:val="0"/>
                      <w:marRight w:val="0"/>
                      <w:marTop w:val="0"/>
                      <w:marBottom w:val="0"/>
                      <w:divBdr>
                        <w:top w:val="none" w:sz="0" w:space="0" w:color="auto"/>
                        <w:left w:val="none" w:sz="0" w:space="0" w:color="auto"/>
                        <w:bottom w:val="none" w:sz="0" w:space="0" w:color="auto"/>
                        <w:right w:val="none" w:sz="0" w:space="0" w:color="auto"/>
                      </w:divBdr>
                    </w:div>
                  </w:divsChild>
                </w:div>
                <w:div w:id="765465830">
                  <w:marLeft w:val="0"/>
                  <w:marRight w:val="0"/>
                  <w:marTop w:val="0"/>
                  <w:marBottom w:val="0"/>
                  <w:divBdr>
                    <w:top w:val="none" w:sz="0" w:space="0" w:color="auto"/>
                    <w:left w:val="none" w:sz="0" w:space="0" w:color="auto"/>
                    <w:bottom w:val="none" w:sz="0" w:space="0" w:color="auto"/>
                    <w:right w:val="none" w:sz="0" w:space="0" w:color="auto"/>
                  </w:divBdr>
                  <w:divsChild>
                    <w:div w:id="1125345091">
                      <w:marLeft w:val="0"/>
                      <w:marRight w:val="0"/>
                      <w:marTop w:val="0"/>
                      <w:marBottom w:val="0"/>
                      <w:divBdr>
                        <w:top w:val="none" w:sz="0" w:space="0" w:color="auto"/>
                        <w:left w:val="none" w:sz="0" w:space="0" w:color="auto"/>
                        <w:bottom w:val="none" w:sz="0" w:space="0" w:color="auto"/>
                        <w:right w:val="none" w:sz="0" w:space="0" w:color="auto"/>
                      </w:divBdr>
                    </w:div>
                  </w:divsChild>
                </w:div>
                <w:div w:id="522473582">
                  <w:marLeft w:val="0"/>
                  <w:marRight w:val="0"/>
                  <w:marTop w:val="0"/>
                  <w:marBottom w:val="0"/>
                  <w:divBdr>
                    <w:top w:val="none" w:sz="0" w:space="0" w:color="auto"/>
                    <w:left w:val="none" w:sz="0" w:space="0" w:color="auto"/>
                    <w:bottom w:val="none" w:sz="0" w:space="0" w:color="auto"/>
                    <w:right w:val="none" w:sz="0" w:space="0" w:color="auto"/>
                  </w:divBdr>
                  <w:divsChild>
                    <w:div w:id="1547374861">
                      <w:marLeft w:val="0"/>
                      <w:marRight w:val="0"/>
                      <w:marTop w:val="0"/>
                      <w:marBottom w:val="0"/>
                      <w:divBdr>
                        <w:top w:val="none" w:sz="0" w:space="0" w:color="auto"/>
                        <w:left w:val="none" w:sz="0" w:space="0" w:color="auto"/>
                        <w:bottom w:val="none" w:sz="0" w:space="0" w:color="auto"/>
                        <w:right w:val="none" w:sz="0" w:space="0" w:color="auto"/>
                      </w:divBdr>
                    </w:div>
                  </w:divsChild>
                </w:div>
                <w:div w:id="148593559">
                  <w:marLeft w:val="0"/>
                  <w:marRight w:val="0"/>
                  <w:marTop w:val="0"/>
                  <w:marBottom w:val="0"/>
                  <w:divBdr>
                    <w:top w:val="none" w:sz="0" w:space="0" w:color="auto"/>
                    <w:left w:val="none" w:sz="0" w:space="0" w:color="auto"/>
                    <w:bottom w:val="none" w:sz="0" w:space="0" w:color="auto"/>
                    <w:right w:val="none" w:sz="0" w:space="0" w:color="auto"/>
                  </w:divBdr>
                  <w:divsChild>
                    <w:div w:id="545264985">
                      <w:marLeft w:val="0"/>
                      <w:marRight w:val="0"/>
                      <w:marTop w:val="0"/>
                      <w:marBottom w:val="0"/>
                      <w:divBdr>
                        <w:top w:val="none" w:sz="0" w:space="0" w:color="auto"/>
                        <w:left w:val="none" w:sz="0" w:space="0" w:color="auto"/>
                        <w:bottom w:val="none" w:sz="0" w:space="0" w:color="auto"/>
                        <w:right w:val="none" w:sz="0" w:space="0" w:color="auto"/>
                      </w:divBdr>
                    </w:div>
                  </w:divsChild>
                </w:div>
                <w:div w:id="1795976896">
                  <w:marLeft w:val="0"/>
                  <w:marRight w:val="0"/>
                  <w:marTop w:val="0"/>
                  <w:marBottom w:val="0"/>
                  <w:divBdr>
                    <w:top w:val="none" w:sz="0" w:space="0" w:color="auto"/>
                    <w:left w:val="none" w:sz="0" w:space="0" w:color="auto"/>
                    <w:bottom w:val="none" w:sz="0" w:space="0" w:color="auto"/>
                    <w:right w:val="none" w:sz="0" w:space="0" w:color="auto"/>
                  </w:divBdr>
                  <w:divsChild>
                    <w:div w:id="1659765536">
                      <w:marLeft w:val="0"/>
                      <w:marRight w:val="0"/>
                      <w:marTop w:val="0"/>
                      <w:marBottom w:val="0"/>
                      <w:divBdr>
                        <w:top w:val="none" w:sz="0" w:space="0" w:color="auto"/>
                        <w:left w:val="none" w:sz="0" w:space="0" w:color="auto"/>
                        <w:bottom w:val="none" w:sz="0" w:space="0" w:color="auto"/>
                        <w:right w:val="none" w:sz="0" w:space="0" w:color="auto"/>
                      </w:divBdr>
                    </w:div>
                  </w:divsChild>
                </w:div>
                <w:div w:id="935061">
                  <w:marLeft w:val="0"/>
                  <w:marRight w:val="0"/>
                  <w:marTop w:val="0"/>
                  <w:marBottom w:val="0"/>
                  <w:divBdr>
                    <w:top w:val="none" w:sz="0" w:space="0" w:color="auto"/>
                    <w:left w:val="none" w:sz="0" w:space="0" w:color="auto"/>
                    <w:bottom w:val="none" w:sz="0" w:space="0" w:color="auto"/>
                    <w:right w:val="none" w:sz="0" w:space="0" w:color="auto"/>
                  </w:divBdr>
                  <w:divsChild>
                    <w:div w:id="1581480922">
                      <w:marLeft w:val="0"/>
                      <w:marRight w:val="0"/>
                      <w:marTop w:val="0"/>
                      <w:marBottom w:val="0"/>
                      <w:divBdr>
                        <w:top w:val="none" w:sz="0" w:space="0" w:color="auto"/>
                        <w:left w:val="none" w:sz="0" w:space="0" w:color="auto"/>
                        <w:bottom w:val="none" w:sz="0" w:space="0" w:color="auto"/>
                        <w:right w:val="none" w:sz="0" w:space="0" w:color="auto"/>
                      </w:divBdr>
                    </w:div>
                  </w:divsChild>
                </w:div>
                <w:div w:id="909003946">
                  <w:marLeft w:val="0"/>
                  <w:marRight w:val="0"/>
                  <w:marTop w:val="0"/>
                  <w:marBottom w:val="0"/>
                  <w:divBdr>
                    <w:top w:val="none" w:sz="0" w:space="0" w:color="auto"/>
                    <w:left w:val="none" w:sz="0" w:space="0" w:color="auto"/>
                    <w:bottom w:val="none" w:sz="0" w:space="0" w:color="auto"/>
                    <w:right w:val="none" w:sz="0" w:space="0" w:color="auto"/>
                  </w:divBdr>
                  <w:divsChild>
                    <w:div w:id="377583419">
                      <w:marLeft w:val="0"/>
                      <w:marRight w:val="0"/>
                      <w:marTop w:val="0"/>
                      <w:marBottom w:val="0"/>
                      <w:divBdr>
                        <w:top w:val="none" w:sz="0" w:space="0" w:color="auto"/>
                        <w:left w:val="none" w:sz="0" w:space="0" w:color="auto"/>
                        <w:bottom w:val="none" w:sz="0" w:space="0" w:color="auto"/>
                        <w:right w:val="none" w:sz="0" w:space="0" w:color="auto"/>
                      </w:divBdr>
                    </w:div>
                  </w:divsChild>
                </w:div>
                <w:div w:id="420687737">
                  <w:marLeft w:val="0"/>
                  <w:marRight w:val="0"/>
                  <w:marTop w:val="0"/>
                  <w:marBottom w:val="0"/>
                  <w:divBdr>
                    <w:top w:val="none" w:sz="0" w:space="0" w:color="auto"/>
                    <w:left w:val="none" w:sz="0" w:space="0" w:color="auto"/>
                    <w:bottom w:val="none" w:sz="0" w:space="0" w:color="auto"/>
                    <w:right w:val="none" w:sz="0" w:space="0" w:color="auto"/>
                  </w:divBdr>
                  <w:divsChild>
                    <w:div w:id="1180966147">
                      <w:marLeft w:val="0"/>
                      <w:marRight w:val="0"/>
                      <w:marTop w:val="0"/>
                      <w:marBottom w:val="0"/>
                      <w:divBdr>
                        <w:top w:val="none" w:sz="0" w:space="0" w:color="auto"/>
                        <w:left w:val="none" w:sz="0" w:space="0" w:color="auto"/>
                        <w:bottom w:val="none" w:sz="0" w:space="0" w:color="auto"/>
                        <w:right w:val="none" w:sz="0" w:space="0" w:color="auto"/>
                      </w:divBdr>
                    </w:div>
                  </w:divsChild>
                </w:div>
                <w:div w:id="1367098721">
                  <w:marLeft w:val="0"/>
                  <w:marRight w:val="0"/>
                  <w:marTop w:val="0"/>
                  <w:marBottom w:val="0"/>
                  <w:divBdr>
                    <w:top w:val="none" w:sz="0" w:space="0" w:color="auto"/>
                    <w:left w:val="none" w:sz="0" w:space="0" w:color="auto"/>
                    <w:bottom w:val="none" w:sz="0" w:space="0" w:color="auto"/>
                    <w:right w:val="none" w:sz="0" w:space="0" w:color="auto"/>
                  </w:divBdr>
                  <w:divsChild>
                    <w:div w:id="1269659528">
                      <w:marLeft w:val="0"/>
                      <w:marRight w:val="0"/>
                      <w:marTop w:val="0"/>
                      <w:marBottom w:val="0"/>
                      <w:divBdr>
                        <w:top w:val="none" w:sz="0" w:space="0" w:color="auto"/>
                        <w:left w:val="none" w:sz="0" w:space="0" w:color="auto"/>
                        <w:bottom w:val="none" w:sz="0" w:space="0" w:color="auto"/>
                        <w:right w:val="none" w:sz="0" w:space="0" w:color="auto"/>
                      </w:divBdr>
                    </w:div>
                  </w:divsChild>
                </w:div>
                <w:div w:id="655492287">
                  <w:marLeft w:val="0"/>
                  <w:marRight w:val="0"/>
                  <w:marTop w:val="0"/>
                  <w:marBottom w:val="0"/>
                  <w:divBdr>
                    <w:top w:val="none" w:sz="0" w:space="0" w:color="auto"/>
                    <w:left w:val="none" w:sz="0" w:space="0" w:color="auto"/>
                    <w:bottom w:val="none" w:sz="0" w:space="0" w:color="auto"/>
                    <w:right w:val="none" w:sz="0" w:space="0" w:color="auto"/>
                  </w:divBdr>
                  <w:divsChild>
                    <w:div w:id="1131292684">
                      <w:marLeft w:val="0"/>
                      <w:marRight w:val="0"/>
                      <w:marTop w:val="0"/>
                      <w:marBottom w:val="0"/>
                      <w:divBdr>
                        <w:top w:val="none" w:sz="0" w:space="0" w:color="auto"/>
                        <w:left w:val="none" w:sz="0" w:space="0" w:color="auto"/>
                        <w:bottom w:val="none" w:sz="0" w:space="0" w:color="auto"/>
                        <w:right w:val="none" w:sz="0" w:space="0" w:color="auto"/>
                      </w:divBdr>
                    </w:div>
                    <w:div w:id="1562669635">
                      <w:marLeft w:val="0"/>
                      <w:marRight w:val="0"/>
                      <w:marTop w:val="0"/>
                      <w:marBottom w:val="0"/>
                      <w:divBdr>
                        <w:top w:val="none" w:sz="0" w:space="0" w:color="auto"/>
                        <w:left w:val="none" w:sz="0" w:space="0" w:color="auto"/>
                        <w:bottom w:val="none" w:sz="0" w:space="0" w:color="auto"/>
                        <w:right w:val="none" w:sz="0" w:space="0" w:color="auto"/>
                      </w:divBdr>
                    </w:div>
                  </w:divsChild>
                </w:div>
                <w:div w:id="2020353133">
                  <w:marLeft w:val="0"/>
                  <w:marRight w:val="0"/>
                  <w:marTop w:val="0"/>
                  <w:marBottom w:val="0"/>
                  <w:divBdr>
                    <w:top w:val="none" w:sz="0" w:space="0" w:color="auto"/>
                    <w:left w:val="none" w:sz="0" w:space="0" w:color="auto"/>
                    <w:bottom w:val="none" w:sz="0" w:space="0" w:color="auto"/>
                    <w:right w:val="none" w:sz="0" w:space="0" w:color="auto"/>
                  </w:divBdr>
                  <w:divsChild>
                    <w:div w:id="269360720">
                      <w:marLeft w:val="0"/>
                      <w:marRight w:val="0"/>
                      <w:marTop w:val="0"/>
                      <w:marBottom w:val="0"/>
                      <w:divBdr>
                        <w:top w:val="none" w:sz="0" w:space="0" w:color="auto"/>
                        <w:left w:val="none" w:sz="0" w:space="0" w:color="auto"/>
                        <w:bottom w:val="none" w:sz="0" w:space="0" w:color="auto"/>
                        <w:right w:val="none" w:sz="0" w:space="0" w:color="auto"/>
                      </w:divBdr>
                    </w:div>
                  </w:divsChild>
                </w:div>
                <w:div w:id="1616054849">
                  <w:marLeft w:val="0"/>
                  <w:marRight w:val="0"/>
                  <w:marTop w:val="0"/>
                  <w:marBottom w:val="0"/>
                  <w:divBdr>
                    <w:top w:val="none" w:sz="0" w:space="0" w:color="auto"/>
                    <w:left w:val="none" w:sz="0" w:space="0" w:color="auto"/>
                    <w:bottom w:val="none" w:sz="0" w:space="0" w:color="auto"/>
                    <w:right w:val="none" w:sz="0" w:space="0" w:color="auto"/>
                  </w:divBdr>
                  <w:divsChild>
                    <w:div w:id="2088502795">
                      <w:marLeft w:val="0"/>
                      <w:marRight w:val="0"/>
                      <w:marTop w:val="0"/>
                      <w:marBottom w:val="0"/>
                      <w:divBdr>
                        <w:top w:val="none" w:sz="0" w:space="0" w:color="auto"/>
                        <w:left w:val="none" w:sz="0" w:space="0" w:color="auto"/>
                        <w:bottom w:val="none" w:sz="0" w:space="0" w:color="auto"/>
                        <w:right w:val="none" w:sz="0" w:space="0" w:color="auto"/>
                      </w:divBdr>
                    </w:div>
                  </w:divsChild>
                </w:div>
                <w:div w:id="1517235711">
                  <w:marLeft w:val="0"/>
                  <w:marRight w:val="0"/>
                  <w:marTop w:val="0"/>
                  <w:marBottom w:val="0"/>
                  <w:divBdr>
                    <w:top w:val="none" w:sz="0" w:space="0" w:color="auto"/>
                    <w:left w:val="none" w:sz="0" w:space="0" w:color="auto"/>
                    <w:bottom w:val="none" w:sz="0" w:space="0" w:color="auto"/>
                    <w:right w:val="none" w:sz="0" w:space="0" w:color="auto"/>
                  </w:divBdr>
                  <w:divsChild>
                    <w:div w:id="2052881429">
                      <w:marLeft w:val="0"/>
                      <w:marRight w:val="0"/>
                      <w:marTop w:val="0"/>
                      <w:marBottom w:val="0"/>
                      <w:divBdr>
                        <w:top w:val="none" w:sz="0" w:space="0" w:color="auto"/>
                        <w:left w:val="none" w:sz="0" w:space="0" w:color="auto"/>
                        <w:bottom w:val="none" w:sz="0" w:space="0" w:color="auto"/>
                        <w:right w:val="none" w:sz="0" w:space="0" w:color="auto"/>
                      </w:divBdr>
                    </w:div>
                  </w:divsChild>
                </w:div>
                <w:div w:id="1542087658">
                  <w:marLeft w:val="0"/>
                  <w:marRight w:val="0"/>
                  <w:marTop w:val="0"/>
                  <w:marBottom w:val="0"/>
                  <w:divBdr>
                    <w:top w:val="none" w:sz="0" w:space="0" w:color="auto"/>
                    <w:left w:val="none" w:sz="0" w:space="0" w:color="auto"/>
                    <w:bottom w:val="none" w:sz="0" w:space="0" w:color="auto"/>
                    <w:right w:val="none" w:sz="0" w:space="0" w:color="auto"/>
                  </w:divBdr>
                  <w:divsChild>
                    <w:div w:id="437063753">
                      <w:marLeft w:val="0"/>
                      <w:marRight w:val="0"/>
                      <w:marTop w:val="0"/>
                      <w:marBottom w:val="0"/>
                      <w:divBdr>
                        <w:top w:val="none" w:sz="0" w:space="0" w:color="auto"/>
                        <w:left w:val="none" w:sz="0" w:space="0" w:color="auto"/>
                        <w:bottom w:val="none" w:sz="0" w:space="0" w:color="auto"/>
                        <w:right w:val="none" w:sz="0" w:space="0" w:color="auto"/>
                      </w:divBdr>
                    </w:div>
                  </w:divsChild>
                </w:div>
                <w:div w:id="1757089028">
                  <w:marLeft w:val="0"/>
                  <w:marRight w:val="0"/>
                  <w:marTop w:val="0"/>
                  <w:marBottom w:val="0"/>
                  <w:divBdr>
                    <w:top w:val="none" w:sz="0" w:space="0" w:color="auto"/>
                    <w:left w:val="none" w:sz="0" w:space="0" w:color="auto"/>
                    <w:bottom w:val="none" w:sz="0" w:space="0" w:color="auto"/>
                    <w:right w:val="none" w:sz="0" w:space="0" w:color="auto"/>
                  </w:divBdr>
                  <w:divsChild>
                    <w:div w:id="10785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698">
          <w:marLeft w:val="0"/>
          <w:marRight w:val="0"/>
          <w:marTop w:val="0"/>
          <w:marBottom w:val="0"/>
          <w:divBdr>
            <w:top w:val="none" w:sz="0" w:space="0" w:color="auto"/>
            <w:left w:val="none" w:sz="0" w:space="0" w:color="auto"/>
            <w:bottom w:val="none" w:sz="0" w:space="0" w:color="auto"/>
            <w:right w:val="none" w:sz="0" w:space="0" w:color="auto"/>
          </w:divBdr>
        </w:div>
      </w:divsChild>
    </w:div>
    <w:div w:id="205921000">
      <w:bodyDiv w:val="1"/>
      <w:marLeft w:val="0"/>
      <w:marRight w:val="0"/>
      <w:marTop w:val="0"/>
      <w:marBottom w:val="0"/>
      <w:divBdr>
        <w:top w:val="none" w:sz="0" w:space="0" w:color="auto"/>
        <w:left w:val="none" w:sz="0" w:space="0" w:color="auto"/>
        <w:bottom w:val="none" w:sz="0" w:space="0" w:color="auto"/>
        <w:right w:val="none" w:sz="0" w:space="0" w:color="auto"/>
      </w:divBdr>
      <w:divsChild>
        <w:div w:id="1358121334">
          <w:marLeft w:val="0"/>
          <w:marRight w:val="0"/>
          <w:marTop w:val="0"/>
          <w:marBottom w:val="0"/>
          <w:divBdr>
            <w:top w:val="none" w:sz="0" w:space="0" w:color="auto"/>
            <w:left w:val="none" w:sz="0" w:space="0" w:color="auto"/>
            <w:bottom w:val="none" w:sz="0" w:space="0" w:color="auto"/>
            <w:right w:val="none" w:sz="0" w:space="0" w:color="auto"/>
          </w:divBdr>
          <w:divsChild>
            <w:div w:id="861551916">
              <w:marLeft w:val="0"/>
              <w:marRight w:val="0"/>
              <w:marTop w:val="0"/>
              <w:marBottom w:val="0"/>
              <w:divBdr>
                <w:top w:val="none" w:sz="0" w:space="0" w:color="auto"/>
                <w:left w:val="none" w:sz="0" w:space="0" w:color="auto"/>
                <w:bottom w:val="none" w:sz="0" w:space="0" w:color="auto"/>
                <w:right w:val="none" w:sz="0" w:space="0" w:color="auto"/>
              </w:divBdr>
            </w:div>
            <w:div w:id="82652513">
              <w:marLeft w:val="0"/>
              <w:marRight w:val="0"/>
              <w:marTop w:val="0"/>
              <w:marBottom w:val="0"/>
              <w:divBdr>
                <w:top w:val="none" w:sz="0" w:space="0" w:color="auto"/>
                <w:left w:val="none" w:sz="0" w:space="0" w:color="auto"/>
                <w:bottom w:val="none" w:sz="0" w:space="0" w:color="auto"/>
                <w:right w:val="none" w:sz="0" w:space="0" w:color="auto"/>
              </w:divBdr>
            </w:div>
            <w:div w:id="609164135">
              <w:marLeft w:val="0"/>
              <w:marRight w:val="0"/>
              <w:marTop w:val="0"/>
              <w:marBottom w:val="0"/>
              <w:divBdr>
                <w:top w:val="none" w:sz="0" w:space="0" w:color="auto"/>
                <w:left w:val="none" w:sz="0" w:space="0" w:color="auto"/>
                <w:bottom w:val="none" w:sz="0" w:space="0" w:color="auto"/>
                <w:right w:val="none" w:sz="0" w:space="0" w:color="auto"/>
              </w:divBdr>
            </w:div>
            <w:div w:id="1037194082">
              <w:marLeft w:val="0"/>
              <w:marRight w:val="0"/>
              <w:marTop w:val="0"/>
              <w:marBottom w:val="0"/>
              <w:divBdr>
                <w:top w:val="none" w:sz="0" w:space="0" w:color="auto"/>
                <w:left w:val="none" w:sz="0" w:space="0" w:color="auto"/>
                <w:bottom w:val="none" w:sz="0" w:space="0" w:color="auto"/>
                <w:right w:val="none" w:sz="0" w:space="0" w:color="auto"/>
              </w:divBdr>
            </w:div>
            <w:div w:id="1274170032">
              <w:marLeft w:val="0"/>
              <w:marRight w:val="0"/>
              <w:marTop w:val="0"/>
              <w:marBottom w:val="0"/>
              <w:divBdr>
                <w:top w:val="none" w:sz="0" w:space="0" w:color="auto"/>
                <w:left w:val="none" w:sz="0" w:space="0" w:color="auto"/>
                <w:bottom w:val="none" w:sz="0" w:space="0" w:color="auto"/>
                <w:right w:val="none" w:sz="0" w:space="0" w:color="auto"/>
              </w:divBdr>
            </w:div>
          </w:divsChild>
        </w:div>
        <w:div w:id="350685238">
          <w:marLeft w:val="0"/>
          <w:marRight w:val="0"/>
          <w:marTop w:val="0"/>
          <w:marBottom w:val="0"/>
          <w:divBdr>
            <w:top w:val="none" w:sz="0" w:space="0" w:color="auto"/>
            <w:left w:val="none" w:sz="0" w:space="0" w:color="auto"/>
            <w:bottom w:val="none" w:sz="0" w:space="0" w:color="auto"/>
            <w:right w:val="none" w:sz="0" w:space="0" w:color="auto"/>
          </w:divBdr>
          <w:divsChild>
            <w:div w:id="1849099158">
              <w:marLeft w:val="0"/>
              <w:marRight w:val="0"/>
              <w:marTop w:val="0"/>
              <w:marBottom w:val="0"/>
              <w:divBdr>
                <w:top w:val="none" w:sz="0" w:space="0" w:color="auto"/>
                <w:left w:val="none" w:sz="0" w:space="0" w:color="auto"/>
                <w:bottom w:val="none" w:sz="0" w:space="0" w:color="auto"/>
                <w:right w:val="none" w:sz="0" w:space="0" w:color="auto"/>
              </w:divBdr>
            </w:div>
            <w:div w:id="2083092804">
              <w:marLeft w:val="0"/>
              <w:marRight w:val="0"/>
              <w:marTop w:val="0"/>
              <w:marBottom w:val="0"/>
              <w:divBdr>
                <w:top w:val="none" w:sz="0" w:space="0" w:color="auto"/>
                <w:left w:val="none" w:sz="0" w:space="0" w:color="auto"/>
                <w:bottom w:val="none" w:sz="0" w:space="0" w:color="auto"/>
                <w:right w:val="none" w:sz="0" w:space="0" w:color="auto"/>
              </w:divBdr>
            </w:div>
            <w:div w:id="499854911">
              <w:marLeft w:val="0"/>
              <w:marRight w:val="0"/>
              <w:marTop w:val="0"/>
              <w:marBottom w:val="0"/>
              <w:divBdr>
                <w:top w:val="none" w:sz="0" w:space="0" w:color="auto"/>
                <w:left w:val="none" w:sz="0" w:space="0" w:color="auto"/>
                <w:bottom w:val="none" w:sz="0" w:space="0" w:color="auto"/>
                <w:right w:val="none" w:sz="0" w:space="0" w:color="auto"/>
              </w:divBdr>
            </w:div>
            <w:div w:id="601256398">
              <w:marLeft w:val="0"/>
              <w:marRight w:val="0"/>
              <w:marTop w:val="0"/>
              <w:marBottom w:val="0"/>
              <w:divBdr>
                <w:top w:val="none" w:sz="0" w:space="0" w:color="auto"/>
                <w:left w:val="none" w:sz="0" w:space="0" w:color="auto"/>
                <w:bottom w:val="none" w:sz="0" w:space="0" w:color="auto"/>
                <w:right w:val="none" w:sz="0" w:space="0" w:color="auto"/>
              </w:divBdr>
            </w:div>
            <w:div w:id="338511754">
              <w:marLeft w:val="0"/>
              <w:marRight w:val="0"/>
              <w:marTop w:val="0"/>
              <w:marBottom w:val="0"/>
              <w:divBdr>
                <w:top w:val="none" w:sz="0" w:space="0" w:color="auto"/>
                <w:left w:val="none" w:sz="0" w:space="0" w:color="auto"/>
                <w:bottom w:val="none" w:sz="0" w:space="0" w:color="auto"/>
                <w:right w:val="none" w:sz="0" w:space="0" w:color="auto"/>
              </w:divBdr>
            </w:div>
          </w:divsChild>
        </w:div>
        <w:div w:id="8802134">
          <w:marLeft w:val="0"/>
          <w:marRight w:val="0"/>
          <w:marTop w:val="0"/>
          <w:marBottom w:val="0"/>
          <w:divBdr>
            <w:top w:val="none" w:sz="0" w:space="0" w:color="auto"/>
            <w:left w:val="none" w:sz="0" w:space="0" w:color="auto"/>
            <w:bottom w:val="none" w:sz="0" w:space="0" w:color="auto"/>
            <w:right w:val="none" w:sz="0" w:space="0" w:color="auto"/>
          </w:divBdr>
          <w:divsChild>
            <w:div w:id="382369770">
              <w:marLeft w:val="0"/>
              <w:marRight w:val="0"/>
              <w:marTop w:val="0"/>
              <w:marBottom w:val="0"/>
              <w:divBdr>
                <w:top w:val="none" w:sz="0" w:space="0" w:color="auto"/>
                <w:left w:val="none" w:sz="0" w:space="0" w:color="auto"/>
                <w:bottom w:val="none" w:sz="0" w:space="0" w:color="auto"/>
                <w:right w:val="none" w:sz="0" w:space="0" w:color="auto"/>
              </w:divBdr>
            </w:div>
            <w:div w:id="658264687">
              <w:marLeft w:val="0"/>
              <w:marRight w:val="0"/>
              <w:marTop w:val="0"/>
              <w:marBottom w:val="0"/>
              <w:divBdr>
                <w:top w:val="none" w:sz="0" w:space="0" w:color="auto"/>
                <w:left w:val="none" w:sz="0" w:space="0" w:color="auto"/>
                <w:bottom w:val="none" w:sz="0" w:space="0" w:color="auto"/>
                <w:right w:val="none" w:sz="0" w:space="0" w:color="auto"/>
              </w:divBdr>
            </w:div>
            <w:div w:id="1522206770">
              <w:marLeft w:val="0"/>
              <w:marRight w:val="0"/>
              <w:marTop w:val="0"/>
              <w:marBottom w:val="0"/>
              <w:divBdr>
                <w:top w:val="none" w:sz="0" w:space="0" w:color="auto"/>
                <w:left w:val="none" w:sz="0" w:space="0" w:color="auto"/>
                <w:bottom w:val="none" w:sz="0" w:space="0" w:color="auto"/>
                <w:right w:val="none" w:sz="0" w:space="0" w:color="auto"/>
              </w:divBdr>
            </w:div>
            <w:div w:id="1466703888">
              <w:marLeft w:val="0"/>
              <w:marRight w:val="0"/>
              <w:marTop w:val="0"/>
              <w:marBottom w:val="0"/>
              <w:divBdr>
                <w:top w:val="none" w:sz="0" w:space="0" w:color="auto"/>
                <w:left w:val="none" w:sz="0" w:space="0" w:color="auto"/>
                <w:bottom w:val="none" w:sz="0" w:space="0" w:color="auto"/>
                <w:right w:val="none" w:sz="0" w:space="0" w:color="auto"/>
              </w:divBdr>
            </w:div>
            <w:div w:id="2092463876">
              <w:marLeft w:val="0"/>
              <w:marRight w:val="0"/>
              <w:marTop w:val="0"/>
              <w:marBottom w:val="0"/>
              <w:divBdr>
                <w:top w:val="none" w:sz="0" w:space="0" w:color="auto"/>
                <w:left w:val="none" w:sz="0" w:space="0" w:color="auto"/>
                <w:bottom w:val="none" w:sz="0" w:space="0" w:color="auto"/>
                <w:right w:val="none" w:sz="0" w:space="0" w:color="auto"/>
              </w:divBdr>
            </w:div>
          </w:divsChild>
        </w:div>
        <w:div w:id="1059866989">
          <w:marLeft w:val="0"/>
          <w:marRight w:val="0"/>
          <w:marTop w:val="0"/>
          <w:marBottom w:val="0"/>
          <w:divBdr>
            <w:top w:val="none" w:sz="0" w:space="0" w:color="auto"/>
            <w:left w:val="none" w:sz="0" w:space="0" w:color="auto"/>
            <w:bottom w:val="none" w:sz="0" w:space="0" w:color="auto"/>
            <w:right w:val="none" w:sz="0" w:space="0" w:color="auto"/>
          </w:divBdr>
          <w:divsChild>
            <w:div w:id="1167786008">
              <w:marLeft w:val="0"/>
              <w:marRight w:val="0"/>
              <w:marTop w:val="0"/>
              <w:marBottom w:val="0"/>
              <w:divBdr>
                <w:top w:val="none" w:sz="0" w:space="0" w:color="auto"/>
                <w:left w:val="none" w:sz="0" w:space="0" w:color="auto"/>
                <w:bottom w:val="none" w:sz="0" w:space="0" w:color="auto"/>
                <w:right w:val="none" w:sz="0" w:space="0" w:color="auto"/>
              </w:divBdr>
            </w:div>
            <w:div w:id="43719896">
              <w:marLeft w:val="0"/>
              <w:marRight w:val="0"/>
              <w:marTop w:val="0"/>
              <w:marBottom w:val="0"/>
              <w:divBdr>
                <w:top w:val="none" w:sz="0" w:space="0" w:color="auto"/>
                <w:left w:val="none" w:sz="0" w:space="0" w:color="auto"/>
                <w:bottom w:val="none" w:sz="0" w:space="0" w:color="auto"/>
                <w:right w:val="none" w:sz="0" w:space="0" w:color="auto"/>
              </w:divBdr>
            </w:div>
            <w:div w:id="1918318578">
              <w:marLeft w:val="0"/>
              <w:marRight w:val="0"/>
              <w:marTop w:val="0"/>
              <w:marBottom w:val="0"/>
              <w:divBdr>
                <w:top w:val="none" w:sz="0" w:space="0" w:color="auto"/>
                <w:left w:val="none" w:sz="0" w:space="0" w:color="auto"/>
                <w:bottom w:val="none" w:sz="0" w:space="0" w:color="auto"/>
                <w:right w:val="none" w:sz="0" w:space="0" w:color="auto"/>
              </w:divBdr>
            </w:div>
            <w:div w:id="343938212">
              <w:marLeft w:val="0"/>
              <w:marRight w:val="0"/>
              <w:marTop w:val="0"/>
              <w:marBottom w:val="0"/>
              <w:divBdr>
                <w:top w:val="none" w:sz="0" w:space="0" w:color="auto"/>
                <w:left w:val="none" w:sz="0" w:space="0" w:color="auto"/>
                <w:bottom w:val="none" w:sz="0" w:space="0" w:color="auto"/>
                <w:right w:val="none" w:sz="0" w:space="0" w:color="auto"/>
              </w:divBdr>
            </w:div>
            <w:div w:id="1664309456">
              <w:marLeft w:val="0"/>
              <w:marRight w:val="0"/>
              <w:marTop w:val="0"/>
              <w:marBottom w:val="0"/>
              <w:divBdr>
                <w:top w:val="none" w:sz="0" w:space="0" w:color="auto"/>
                <w:left w:val="none" w:sz="0" w:space="0" w:color="auto"/>
                <w:bottom w:val="none" w:sz="0" w:space="0" w:color="auto"/>
                <w:right w:val="none" w:sz="0" w:space="0" w:color="auto"/>
              </w:divBdr>
            </w:div>
          </w:divsChild>
        </w:div>
        <w:div w:id="1735932437">
          <w:marLeft w:val="0"/>
          <w:marRight w:val="0"/>
          <w:marTop w:val="0"/>
          <w:marBottom w:val="0"/>
          <w:divBdr>
            <w:top w:val="none" w:sz="0" w:space="0" w:color="auto"/>
            <w:left w:val="none" w:sz="0" w:space="0" w:color="auto"/>
            <w:bottom w:val="none" w:sz="0" w:space="0" w:color="auto"/>
            <w:right w:val="none" w:sz="0" w:space="0" w:color="auto"/>
          </w:divBdr>
          <w:divsChild>
            <w:div w:id="1963074838">
              <w:marLeft w:val="0"/>
              <w:marRight w:val="0"/>
              <w:marTop w:val="0"/>
              <w:marBottom w:val="0"/>
              <w:divBdr>
                <w:top w:val="none" w:sz="0" w:space="0" w:color="auto"/>
                <w:left w:val="none" w:sz="0" w:space="0" w:color="auto"/>
                <w:bottom w:val="none" w:sz="0" w:space="0" w:color="auto"/>
                <w:right w:val="none" w:sz="0" w:space="0" w:color="auto"/>
              </w:divBdr>
            </w:div>
            <w:div w:id="1330134395">
              <w:marLeft w:val="0"/>
              <w:marRight w:val="0"/>
              <w:marTop w:val="0"/>
              <w:marBottom w:val="0"/>
              <w:divBdr>
                <w:top w:val="none" w:sz="0" w:space="0" w:color="auto"/>
                <w:left w:val="none" w:sz="0" w:space="0" w:color="auto"/>
                <w:bottom w:val="none" w:sz="0" w:space="0" w:color="auto"/>
                <w:right w:val="none" w:sz="0" w:space="0" w:color="auto"/>
              </w:divBdr>
            </w:div>
            <w:div w:id="836850862">
              <w:marLeft w:val="0"/>
              <w:marRight w:val="0"/>
              <w:marTop w:val="0"/>
              <w:marBottom w:val="0"/>
              <w:divBdr>
                <w:top w:val="none" w:sz="0" w:space="0" w:color="auto"/>
                <w:left w:val="none" w:sz="0" w:space="0" w:color="auto"/>
                <w:bottom w:val="none" w:sz="0" w:space="0" w:color="auto"/>
                <w:right w:val="none" w:sz="0" w:space="0" w:color="auto"/>
              </w:divBdr>
            </w:div>
            <w:div w:id="509829374">
              <w:marLeft w:val="0"/>
              <w:marRight w:val="0"/>
              <w:marTop w:val="0"/>
              <w:marBottom w:val="0"/>
              <w:divBdr>
                <w:top w:val="none" w:sz="0" w:space="0" w:color="auto"/>
                <w:left w:val="none" w:sz="0" w:space="0" w:color="auto"/>
                <w:bottom w:val="none" w:sz="0" w:space="0" w:color="auto"/>
                <w:right w:val="none" w:sz="0" w:space="0" w:color="auto"/>
              </w:divBdr>
            </w:div>
            <w:div w:id="42559731">
              <w:marLeft w:val="0"/>
              <w:marRight w:val="0"/>
              <w:marTop w:val="0"/>
              <w:marBottom w:val="0"/>
              <w:divBdr>
                <w:top w:val="none" w:sz="0" w:space="0" w:color="auto"/>
                <w:left w:val="none" w:sz="0" w:space="0" w:color="auto"/>
                <w:bottom w:val="none" w:sz="0" w:space="0" w:color="auto"/>
                <w:right w:val="none" w:sz="0" w:space="0" w:color="auto"/>
              </w:divBdr>
            </w:div>
          </w:divsChild>
        </w:div>
        <w:div w:id="615602131">
          <w:marLeft w:val="0"/>
          <w:marRight w:val="0"/>
          <w:marTop w:val="0"/>
          <w:marBottom w:val="0"/>
          <w:divBdr>
            <w:top w:val="none" w:sz="0" w:space="0" w:color="auto"/>
            <w:left w:val="none" w:sz="0" w:space="0" w:color="auto"/>
            <w:bottom w:val="none" w:sz="0" w:space="0" w:color="auto"/>
            <w:right w:val="none" w:sz="0" w:space="0" w:color="auto"/>
          </w:divBdr>
          <w:divsChild>
            <w:div w:id="1481997822">
              <w:marLeft w:val="0"/>
              <w:marRight w:val="0"/>
              <w:marTop w:val="0"/>
              <w:marBottom w:val="0"/>
              <w:divBdr>
                <w:top w:val="none" w:sz="0" w:space="0" w:color="auto"/>
                <w:left w:val="none" w:sz="0" w:space="0" w:color="auto"/>
                <w:bottom w:val="none" w:sz="0" w:space="0" w:color="auto"/>
                <w:right w:val="none" w:sz="0" w:space="0" w:color="auto"/>
              </w:divBdr>
            </w:div>
            <w:div w:id="1456750136">
              <w:marLeft w:val="0"/>
              <w:marRight w:val="0"/>
              <w:marTop w:val="0"/>
              <w:marBottom w:val="0"/>
              <w:divBdr>
                <w:top w:val="none" w:sz="0" w:space="0" w:color="auto"/>
                <w:left w:val="none" w:sz="0" w:space="0" w:color="auto"/>
                <w:bottom w:val="none" w:sz="0" w:space="0" w:color="auto"/>
                <w:right w:val="none" w:sz="0" w:space="0" w:color="auto"/>
              </w:divBdr>
            </w:div>
            <w:div w:id="2120634728">
              <w:marLeft w:val="0"/>
              <w:marRight w:val="0"/>
              <w:marTop w:val="0"/>
              <w:marBottom w:val="0"/>
              <w:divBdr>
                <w:top w:val="none" w:sz="0" w:space="0" w:color="auto"/>
                <w:left w:val="none" w:sz="0" w:space="0" w:color="auto"/>
                <w:bottom w:val="none" w:sz="0" w:space="0" w:color="auto"/>
                <w:right w:val="none" w:sz="0" w:space="0" w:color="auto"/>
              </w:divBdr>
            </w:div>
            <w:div w:id="1581520508">
              <w:marLeft w:val="0"/>
              <w:marRight w:val="0"/>
              <w:marTop w:val="0"/>
              <w:marBottom w:val="0"/>
              <w:divBdr>
                <w:top w:val="none" w:sz="0" w:space="0" w:color="auto"/>
                <w:left w:val="none" w:sz="0" w:space="0" w:color="auto"/>
                <w:bottom w:val="none" w:sz="0" w:space="0" w:color="auto"/>
                <w:right w:val="none" w:sz="0" w:space="0" w:color="auto"/>
              </w:divBdr>
            </w:div>
            <w:div w:id="515384330">
              <w:marLeft w:val="0"/>
              <w:marRight w:val="0"/>
              <w:marTop w:val="0"/>
              <w:marBottom w:val="0"/>
              <w:divBdr>
                <w:top w:val="none" w:sz="0" w:space="0" w:color="auto"/>
                <w:left w:val="none" w:sz="0" w:space="0" w:color="auto"/>
                <w:bottom w:val="none" w:sz="0" w:space="0" w:color="auto"/>
                <w:right w:val="none" w:sz="0" w:space="0" w:color="auto"/>
              </w:divBdr>
            </w:div>
          </w:divsChild>
        </w:div>
        <w:div w:id="412167967">
          <w:marLeft w:val="0"/>
          <w:marRight w:val="0"/>
          <w:marTop w:val="0"/>
          <w:marBottom w:val="0"/>
          <w:divBdr>
            <w:top w:val="none" w:sz="0" w:space="0" w:color="auto"/>
            <w:left w:val="none" w:sz="0" w:space="0" w:color="auto"/>
            <w:bottom w:val="none" w:sz="0" w:space="0" w:color="auto"/>
            <w:right w:val="none" w:sz="0" w:space="0" w:color="auto"/>
          </w:divBdr>
          <w:divsChild>
            <w:div w:id="1844397531">
              <w:marLeft w:val="0"/>
              <w:marRight w:val="0"/>
              <w:marTop w:val="0"/>
              <w:marBottom w:val="0"/>
              <w:divBdr>
                <w:top w:val="none" w:sz="0" w:space="0" w:color="auto"/>
                <w:left w:val="none" w:sz="0" w:space="0" w:color="auto"/>
                <w:bottom w:val="none" w:sz="0" w:space="0" w:color="auto"/>
                <w:right w:val="none" w:sz="0" w:space="0" w:color="auto"/>
              </w:divBdr>
            </w:div>
            <w:div w:id="543445521">
              <w:marLeft w:val="0"/>
              <w:marRight w:val="0"/>
              <w:marTop w:val="0"/>
              <w:marBottom w:val="0"/>
              <w:divBdr>
                <w:top w:val="none" w:sz="0" w:space="0" w:color="auto"/>
                <w:left w:val="none" w:sz="0" w:space="0" w:color="auto"/>
                <w:bottom w:val="none" w:sz="0" w:space="0" w:color="auto"/>
                <w:right w:val="none" w:sz="0" w:space="0" w:color="auto"/>
              </w:divBdr>
            </w:div>
            <w:div w:id="27461892">
              <w:marLeft w:val="0"/>
              <w:marRight w:val="0"/>
              <w:marTop w:val="0"/>
              <w:marBottom w:val="0"/>
              <w:divBdr>
                <w:top w:val="none" w:sz="0" w:space="0" w:color="auto"/>
                <w:left w:val="none" w:sz="0" w:space="0" w:color="auto"/>
                <w:bottom w:val="none" w:sz="0" w:space="0" w:color="auto"/>
                <w:right w:val="none" w:sz="0" w:space="0" w:color="auto"/>
              </w:divBdr>
            </w:div>
            <w:div w:id="1341005495">
              <w:marLeft w:val="0"/>
              <w:marRight w:val="0"/>
              <w:marTop w:val="0"/>
              <w:marBottom w:val="0"/>
              <w:divBdr>
                <w:top w:val="none" w:sz="0" w:space="0" w:color="auto"/>
                <w:left w:val="none" w:sz="0" w:space="0" w:color="auto"/>
                <w:bottom w:val="none" w:sz="0" w:space="0" w:color="auto"/>
                <w:right w:val="none" w:sz="0" w:space="0" w:color="auto"/>
              </w:divBdr>
            </w:div>
            <w:div w:id="1216163013">
              <w:marLeft w:val="0"/>
              <w:marRight w:val="0"/>
              <w:marTop w:val="0"/>
              <w:marBottom w:val="0"/>
              <w:divBdr>
                <w:top w:val="none" w:sz="0" w:space="0" w:color="auto"/>
                <w:left w:val="none" w:sz="0" w:space="0" w:color="auto"/>
                <w:bottom w:val="none" w:sz="0" w:space="0" w:color="auto"/>
                <w:right w:val="none" w:sz="0" w:space="0" w:color="auto"/>
              </w:divBdr>
            </w:div>
          </w:divsChild>
        </w:div>
        <w:div w:id="1483426519">
          <w:marLeft w:val="0"/>
          <w:marRight w:val="0"/>
          <w:marTop w:val="0"/>
          <w:marBottom w:val="0"/>
          <w:divBdr>
            <w:top w:val="none" w:sz="0" w:space="0" w:color="auto"/>
            <w:left w:val="none" w:sz="0" w:space="0" w:color="auto"/>
            <w:bottom w:val="none" w:sz="0" w:space="0" w:color="auto"/>
            <w:right w:val="none" w:sz="0" w:space="0" w:color="auto"/>
          </w:divBdr>
          <w:divsChild>
            <w:div w:id="2013408466">
              <w:marLeft w:val="0"/>
              <w:marRight w:val="0"/>
              <w:marTop w:val="0"/>
              <w:marBottom w:val="0"/>
              <w:divBdr>
                <w:top w:val="none" w:sz="0" w:space="0" w:color="auto"/>
                <w:left w:val="none" w:sz="0" w:space="0" w:color="auto"/>
                <w:bottom w:val="none" w:sz="0" w:space="0" w:color="auto"/>
                <w:right w:val="none" w:sz="0" w:space="0" w:color="auto"/>
              </w:divBdr>
            </w:div>
            <w:div w:id="197403232">
              <w:marLeft w:val="0"/>
              <w:marRight w:val="0"/>
              <w:marTop w:val="0"/>
              <w:marBottom w:val="0"/>
              <w:divBdr>
                <w:top w:val="none" w:sz="0" w:space="0" w:color="auto"/>
                <w:left w:val="none" w:sz="0" w:space="0" w:color="auto"/>
                <w:bottom w:val="none" w:sz="0" w:space="0" w:color="auto"/>
                <w:right w:val="none" w:sz="0" w:space="0" w:color="auto"/>
              </w:divBdr>
            </w:div>
            <w:div w:id="561139020">
              <w:marLeft w:val="0"/>
              <w:marRight w:val="0"/>
              <w:marTop w:val="0"/>
              <w:marBottom w:val="0"/>
              <w:divBdr>
                <w:top w:val="none" w:sz="0" w:space="0" w:color="auto"/>
                <w:left w:val="none" w:sz="0" w:space="0" w:color="auto"/>
                <w:bottom w:val="none" w:sz="0" w:space="0" w:color="auto"/>
                <w:right w:val="none" w:sz="0" w:space="0" w:color="auto"/>
              </w:divBdr>
            </w:div>
            <w:div w:id="766077805">
              <w:marLeft w:val="0"/>
              <w:marRight w:val="0"/>
              <w:marTop w:val="0"/>
              <w:marBottom w:val="0"/>
              <w:divBdr>
                <w:top w:val="none" w:sz="0" w:space="0" w:color="auto"/>
                <w:left w:val="none" w:sz="0" w:space="0" w:color="auto"/>
                <w:bottom w:val="none" w:sz="0" w:space="0" w:color="auto"/>
                <w:right w:val="none" w:sz="0" w:space="0" w:color="auto"/>
              </w:divBdr>
            </w:div>
            <w:div w:id="1790854595">
              <w:marLeft w:val="0"/>
              <w:marRight w:val="0"/>
              <w:marTop w:val="0"/>
              <w:marBottom w:val="0"/>
              <w:divBdr>
                <w:top w:val="none" w:sz="0" w:space="0" w:color="auto"/>
                <w:left w:val="none" w:sz="0" w:space="0" w:color="auto"/>
                <w:bottom w:val="none" w:sz="0" w:space="0" w:color="auto"/>
                <w:right w:val="none" w:sz="0" w:space="0" w:color="auto"/>
              </w:divBdr>
            </w:div>
          </w:divsChild>
        </w:div>
        <w:div w:id="1391688907">
          <w:marLeft w:val="0"/>
          <w:marRight w:val="0"/>
          <w:marTop w:val="0"/>
          <w:marBottom w:val="0"/>
          <w:divBdr>
            <w:top w:val="none" w:sz="0" w:space="0" w:color="auto"/>
            <w:left w:val="none" w:sz="0" w:space="0" w:color="auto"/>
            <w:bottom w:val="none" w:sz="0" w:space="0" w:color="auto"/>
            <w:right w:val="none" w:sz="0" w:space="0" w:color="auto"/>
          </w:divBdr>
          <w:divsChild>
            <w:div w:id="1356420911">
              <w:marLeft w:val="0"/>
              <w:marRight w:val="0"/>
              <w:marTop w:val="0"/>
              <w:marBottom w:val="0"/>
              <w:divBdr>
                <w:top w:val="none" w:sz="0" w:space="0" w:color="auto"/>
                <w:left w:val="none" w:sz="0" w:space="0" w:color="auto"/>
                <w:bottom w:val="none" w:sz="0" w:space="0" w:color="auto"/>
                <w:right w:val="none" w:sz="0" w:space="0" w:color="auto"/>
              </w:divBdr>
            </w:div>
            <w:div w:id="924264466">
              <w:marLeft w:val="0"/>
              <w:marRight w:val="0"/>
              <w:marTop w:val="0"/>
              <w:marBottom w:val="0"/>
              <w:divBdr>
                <w:top w:val="none" w:sz="0" w:space="0" w:color="auto"/>
                <w:left w:val="none" w:sz="0" w:space="0" w:color="auto"/>
                <w:bottom w:val="none" w:sz="0" w:space="0" w:color="auto"/>
                <w:right w:val="none" w:sz="0" w:space="0" w:color="auto"/>
              </w:divBdr>
            </w:div>
            <w:div w:id="1725449078">
              <w:marLeft w:val="0"/>
              <w:marRight w:val="0"/>
              <w:marTop w:val="0"/>
              <w:marBottom w:val="0"/>
              <w:divBdr>
                <w:top w:val="none" w:sz="0" w:space="0" w:color="auto"/>
                <w:left w:val="none" w:sz="0" w:space="0" w:color="auto"/>
                <w:bottom w:val="none" w:sz="0" w:space="0" w:color="auto"/>
                <w:right w:val="none" w:sz="0" w:space="0" w:color="auto"/>
              </w:divBdr>
            </w:div>
            <w:div w:id="1506020366">
              <w:marLeft w:val="0"/>
              <w:marRight w:val="0"/>
              <w:marTop w:val="0"/>
              <w:marBottom w:val="0"/>
              <w:divBdr>
                <w:top w:val="none" w:sz="0" w:space="0" w:color="auto"/>
                <w:left w:val="none" w:sz="0" w:space="0" w:color="auto"/>
                <w:bottom w:val="none" w:sz="0" w:space="0" w:color="auto"/>
                <w:right w:val="none" w:sz="0" w:space="0" w:color="auto"/>
              </w:divBdr>
            </w:div>
            <w:div w:id="806820164">
              <w:marLeft w:val="0"/>
              <w:marRight w:val="0"/>
              <w:marTop w:val="0"/>
              <w:marBottom w:val="0"/>
              <w:divBdr>
                <w:top w:val="none" w:sz="0" w:space="0" w:color="auto"/>
                <w:left w:val="none" w:sz="0" w:space="0" w:color="auto"/>
                <w:bottom w:val="none" w:sz="0" w:space="0" w:color="auto"/>
                <w:right w:val="none" w:sz="0" w:space="0" w:color="auto"/>
              </w:divBdr>
            </w:div>
          </w:divsChild>
        </w:div>
        <w:div w:id="822505322">
          <w:marLeft w:val="0"/>
          <w:marRight w:val="0"/>
          <w:marTop w:val="0"/>
          <w:marBottom w:val="0"/>
          <w:divBdr>
            <w:top w:val="none" w:sz="0" w:space="0" w:color="auto"/>
            <w:left w:val="none" w:sz="0" w:space="0" w:color="auto"/>
            <w:bottom w:val="none" w:sz="0" w:space="0" w:color="auto"/>
            <w:right w:val="none" w:sz="0" w:space="0" w:color="auto"/>
          </w:divBdr>
          <w:divsChild>
            <w:div w:id="791366464">
              <w:marLeft w:val="0"/>
              <w:marRight w:val="0"/>
              <w:marTop w:val="0"/>
              <w:marBottom w:val="0"/>
              <w:divBdr>
                <w:top w:val="none" w:sz="0" w:space="0" w:color="auto"/>
                <w:left w:val="none" w:sz="0" w:space="0" w:color="auto"/>
                <w:bottom w:val="none" w:sz="0" w:space="0" w:color="auto"/>
                <w:right w:val="none" w:sz="0" w:space="0" w:color="auto"/>
              </w:divBdr>
            </w:div>
            <w:div w:id="608004453">
              <w:marLeft w:val="0"/>
              <w:marRight w:val="0"/>
              <w:marTop w:val="0"/>
              <w:marBottom w:val="0"/>
              <w:divBdr>
                <w:top w:val="none" w:sz="0" w:space="0" w:color="auto"/>
                <w:left w:val="none" w:sz="0" w:space="0" w:color="auto"/>
                <w:bottom w:val="none" w:sz="0" w:space="0" w:color="auto"/>
                <w:right w:val="none" w:sz="0" w:space="0" w:color="auto"/>
              </w:divBdr>
            </w:div>
            <w:div w:id="1849517777">
              <w:marLeft w:val="0"/>
              <w:marRight w:val="0"/>
              <w:marTop w:val="0"/>
              <w:marBottom w:val="0"/>
              <w:divBdr>
                <w:top w:val="none" w:sz="0" w:space="0" w:color="auto"/>
                <w:left w:val="none" w:sz="0" w:space="0" w:color="auto"/>
                <w:bottom w:val="none" w:sz="0" w:space="0" w:color="auto"/>
                <w:right w:val="none" w:sz="0" w:space="0" w:color="auto"/>
              </w:divBdr>
            </w:div>
            <w:div w:id="2080470223">
              <w:marLeft w:val="0"/>
              <w:marRight w:val="0"/>
              <w:marTop w:val="0"/>
              <w:marBottom w:val="0"/>
              <w:divBdr>
                <w:top w:val="none" w:sz="0" w:space="0" w:color="auto"/>
                <w:left w:val="none" w:sz="0" w:space="0" w:color="auto"/>
                <w:bottom w:val="none" w:sz="0" w:space="0" w:color="auto"/>
                <w:right w:val="none" w:sz="0" w:space="0" w:color="auto"/>
              </w:divBdr>
            </w:div>
            <w:div w:id="1726560942">
              <w:marLeft w:val="0"/>
              <w:marRight w:val="0"/>
              <w:marTop w:val="0"/>
              <w:marBottom w:val="0"/>
              <w:divBdr>
                <w:top w:val="none" w:sz="0" w:space="0" w:color="auto"/>
                <w:left w:val="none" w:sz="0" w:space="0" w:color="auto"/>
                <w:bottom w:val="none" w:sz="0" w:space="0" w:color="auto"/>
                <w:right w:val="none" w:sz="0" w:space="0" w:color="auto"/>
              </w:divBdr>
            </w:div>
          </w:divsChild>
        </w:div>
        <w:div w:id="1900169196">
          <w:marLeft w:val="0"/>
          <w:marRight w:val="0"/>
          <w:marTop w:val="0"/>
          <w:marBottom w:val="0"/>
          <w:divBdr>
            <w:top w:val="none" w:sz="0" w:space="0" w:color="auto"/>
            <w:left w:val="none" w:sz="0" w:space="0" w:color="auto"/>
            <w:bottom w:val="none" w:sz="0" w:space="0" w:color="auto"/>
            <w:right w:val="none" w:sz="0" w:space="0" w:color="auto"/>
          </w:divBdr>
        </w:div>
        <w:div w:id="1128402349">
          <w:marLeft w:val="0"/>
          <w:marRight w:val="0"/>
          <w:marTop w:val="0"/>
          <w:marBottom w:val="0"/>
          <w:divBdr>
            <w:top w:val="none" w:sz="0" w:space="0" w:color="auto"/>
            <w:left w:val="none" w:sz="0" w:space="0" w:color="auto"/>
            <w:bottom w:val="none" w:sz="0" w:space="0" w:color="auto"/>
            <w:right w:val="none" w:sz="0" w:space="0" w:color="auto"/>
          </w:divBdr>
        </w:div>
        <w:div w:id="521558327">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sChild>
    </w:div>
    <w:div w:id="297953130">
      <w:bodyDiv w:val="1"/>
      <w:marLeft w:val="0"/>
      <w:marRight w:val="0"/>
      <w:marTop w:val="0"/>
      <w:marBottom w:val="0"/>
      <w:divBdr>
        <w:top w:val="none" w:sz="0" w:space="0" w:color="auto"/>
        <w:left w:val="none" w:sz="0" w:space="0" w:color="auto"/>
        <w:bottom w:val="none" w:sz="0" w:space="0" w:color="auto"/>
        <w:right w:val="none" w:sz="0" w:space="0" w:color="auto"/>
      </w:divBdr>
      <w:divsChild>
        <w:div w:id="388382045">
          <w:marLeft w:val="0"/>
          <w:marRight w:val="0"/>
          <w:marTop w:val="0"/>
          <w:marBottom w:val="0"/>
          <w:divBdr>
            <w:top w:val="none" w:sz="0" w:space="0" w:color="auto"/>
            <w:left w:val="none" w:sz="0" w:space="0" w:color="auto"/>
            <w:bottom w:val="none" w:sz="0" w:space="0" w:color="auto"/>
            <w:right w:val="none" w:sz="0" w:space="0" w:color="auto"/>
          </w:divBdr>
        </w:div>
        <w:div w:id="874925202">
          <w:marLeft w:val="0"/>
          <w:marRight w:val="0"/>
          <w:marTop w:val="0"/>
          <w:marBottom w:val="0"/>
          <w:divBdr>
            <w:top w:val="none" w:sz="0" w:space="0" w:color="auto"/>
            <w:left w:val="none" w:sz="0" w:space="0" w:color="auto"/>
            <w:bottom w:val="none" w:sz="0" w:space="0" w:color="auto"/>
            <w:right w:val="none" w:sz="0" w:space="0" w:color="auto"/>
          </w:divBdr>
          <w:divsChild>
            <w:div w:id="1669596415">
              <w:marLeft w:val="-75"/>
              <w:marRight w:val="0"/>
              <w:marTop w:val="30"/>
              <w:marBottom w:val="30"/>
              <w:divBdr>
                <w:top w:val="none" w:sz="0" w:space="0" w:color="auto"/>
                <w:left w:val="none" w:sz="0" w:space="0" w:color="auto"/>
                <w:bottom w:val="none" w:sz="0" w:space="0" w:color="auto"/>
                <w:right w:val="none" w:sz="0" w:space="0" w:color="auto"/>
              </w:divBdr>
              <w:divsChild>
                <w:div w:id="26299320">
                  <w:marLeft w:val="0"/>
                  <w:marRight w:val="0"/>
                  <w:marTop w:val="0"/>
                  <w:marBottom w:val="0"/>
                  <w:divBdr>
                    <w:top w:val="none" w:sz="0" w:space="0" w:color="auto"/>
                    <w:left w:val="none" w:sz="0" w:space="0" w:color="auto"/>
                    <w:bottom w:val="none" w:sz="0" w:space="0" w:color="auto"/>
                    <w:right w:val="none" w:sz="0" w:space="0" w:color="auto"/>
                  </w:divBdr>
                  <w:divsChild>
                    <w:div w:id="607397007">
                      <w:marLeft w:val="0"/>
                      <w:marRight w:val="0"/>
                      <w:marTop w:val="0"/>
                      <w:marBottom w:val="0"/>
                      <w:divBdr>
                        <w:top w:val="none" w:sz="0" w:space="0" w:color="auto"/>
                        <w:left w:val="none" w:sz="0" w:space="0" w:color="auto"/>
                        <w:bottom w:val="none" w:sz="0" w:space="0" w:color="auto"/>
                        <w:right w:val="none" w:sz="0" w:space="0" w:color="auto"/>
                      </w:divBdr>
                    </w:div>
                    <w:div w:id="86704681">
                      <w:marLeft w:val="0"/>
                      <w:marRight w:val="0"/>
                      <w:marTop w:val="0"/>
                      <w:marBottom w:val="0"/>
                      <w:divBdr>
                        <w:top w:val="none" w:sz="0" w:space="0" w:color="auto"/>
                        <w:left w:val="none" w:sz="0" w:space="0" w:color="auto"/>
                        <w:bottom w:val="none" w:sz="0" w:space="0" w:color="auto"/>
                        <w:right w:val="none" w:sz="0" w:space="0" w:color="auto"/>
                      </w:divBdr>
                    </w:div>
                    <w:div w:id="1575236707">
                      <w:marLeft w:val="0"/>
                      <w:marRight w:val="0"/>
                      <w:marTop w:val="0"/>
                      <w:marBottom w:val="0"/>
                      <w:divBdr>
                        <w:top w:val="none" w:sz="0" w:space="0" w:color="auto"/>
                        <w:left w:val="none" w:sz="0" w:space="0" w:color="auto"/>
                        <w:bottom w:val="none" w:sz="0" w:space="0" w:color="auto"/>
                        <w:right w:val="none" w:sz="0" w:space="0" w:color="auto"/>
                      </w:divBdr>
                    </w:div>
                    <w:div w:id="1280650236">
                      <w:marLeft w:val="0"/>
                      <w:marRight w:val="0"/>
                      <w:marTop w:val="0"/>
                      <w:marBottom w:val="0"/>
                      <w:divBdr>
                        <w:top w:val="none" w:sz="0" w:space="0" w:color="auto"/>
                        <w:left w:val="none" w:sz="0" w:space="0" w:color="auto"/>
                        <w:bottom w:val="none" w:sz="0" w:space="0" w:color="auto"/>
                        <w:right w:val="none" w:sz="0" w:space="0" w:color="auto"/>
                      </w:divBdr>
                    </w:div>
                  </w:divsChild>
                </w:div>
                <w:div w:id="1794900475">
                  <w:marLeft w:val="0"/>
                  <w:marRight w:val="0"/>
                  <w:marTop w:val="0"/>
                  <w:marBottom w:val="0"/>
                  <w:divBdr>
                    <w:top w:val="none" w:sz="0" w:space="0" w:color="auto"/>
                    <w:left w:val="none" w:sz="0" w:space="0" w:color="auto"/>
                    <w:bottom w:val="none" w:sz="0" w:space="0" w:color="auto"/>
                    <w:right w:val="none" w:sz="0" w:space="0" w:color="auto"/>
                  </w:divBdr>
                  <w:divsChild>
                    <w:div w:id="1667437332">
                      <w:marLeft w:val="0"/>
                      <w:marRight w:val="0"/>
                      <w:marTop w:val="0"/>
                      <w:marBottom w:val="0"/>
                      <w:divBdr>
                        <w:top w:val="none" w:sz="0" w:space="0" w:color="auto"/>
                        <w:left w:val="none" w:sz="0" w:space="0" w:color="auto"/>
                        <w:bottom w:val="none" w:sz="0" w:space="0" w:color="auto"/>
                        <w:right w:val="none" w:sz="0" w:space="0" w:color="auto"/>
                      </w:divBdr>
                    </w:div>
                  </w:divsChild>
                </w:div>
                <w:div w:id="1867405256">
                  <w:marLeft w:val="0"/>
                  <w:marRight w:val="0"/>
                  <w:marTop w:val="0"/>
                  <w:marBottom w:val="0"/>
                  <w:divBdr>
                    <w:top w:val="none" w:sz="0" w:space="0" w:color="auto"/>
                    <w:left w:val="none" w:sz="0" w:space="0" w:color="auto"/>
                    <w:bottom w:val="none" w:sz="0" w:space="0" w:color="auto"/>
                    <w:right w:val="none" w:sz="0" w:space="0" w:color="auto"/>
                  </w:divBdr>
                  <w:divsChild>
                    <w:div w:id="2102218640">
                      <w:marLeft w:val="0"/>
                      <w:marRight w:val="0"/>
                      <w:marTop w:val="0"/>
                      <w:marBottom w:val="0"/>
                      <w:divBdr>
                        <w:top w:val="none" w:sz="0" w:space="0" w:color="auto"/>
                        <w:left w:val="none" w:sz="0" w:space="0" w:color="auto"/>
                        <w:bottom w:val="none" w:sz="0" w:space="0" w:color="auto"/>
                        <w:right w:val="none" w:sz="0" w:space="0" w:color="auto"/>
                      </w:divBdr>
                    </w:div>
                  </w:divsChild>
                </w:div>
                <w:div w:id="1607427644">
                  <w:marLeft w:val="0"/>
                  <w:marRight w:val="0"/>
                  <w:marTop w:val="0"/>
                  <w:marBottom w:val="0"/>
                  <w:divBdr>
                    <w:top w:val="none" w:sz="0" w:space="0" w:color="auto"/>
                    <w:left w:val="none" w:sz="0" w:space="0" w:color="auto"/>
                    <w:bottom w:val="none" w:sz="0" w:space="0" w:color="auto"/>
                    <w:right w:val="none" w:sz="0" w:space="0" w:color="auto"/>
                  </w:divBdr>
                  <w:divsChild>
                    <w:div w:id="1142770946">
                      <w:marLeft w:val="0"/>
                      <w:marRight w:val="0"/>
                      <w:marTop w:val="0"/>
                      <w:marBottom w:val="0"/>
                      <w:divBdr>
                        <w:top w:val="none" w:sz="0" w:space="0" w:color="auto"/>
                        <w:left w:val="none" w:sz="0" w:space="0" w:color="auto"/>
                        <w:bottom w:val="none" w:sz="0" w:space="0" w:color="auto"/>
                        <w:right w:val="none" w:sz="0" w:space="0" w:color="auto"/>
                      </w:divBdr>
                    </w:div>
                  </w:divsChild>
                </w:div>
                <w:div w:id="355814183">
                  <w:marLeft w:val="0"/>
                  <w:marRight w:val="0"/>
                  <w:marTop w:val="0"/>
                  <w:marBottom w:val="0"/>
                  <w:divBdr>
                    <w:top w:val="none" w:sz="0" w:space="0" w:color="auto"/>
                    <w:left w:val="none" w:sz="0" w:space="0" w:color="auto"/>
                    <w:bottom w:val="none" w:sz="0" w:space="0" w:color="auto"/>
                    <w:right w:val="none" w:sz="0" w:space="0" w:color="auto"/>
                  </w:divBdr>
                  <w:divsChild>
                    <w:div w:id="584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3802">
      <w:bodyDiv w:val="1"/>
      <w:marLeft w:val="0"/>
      <w:marRight w:val="0"/>
      <w:marTop w:val="0"/>
      <w:marBottom w:val="0"/>
      <w:divBdr>
        <w:top w:val="none" w:sz="0" w:space="0" w:color="auto"/>
        <w:left w:val="none" w:sz="0" w:space="0" w:color="auto"/>
        <w:bottom w:val="none" w:sz="0" w:space="0" w:color="auto"/>
        <w:right w:val="none" w:sz="0" w:space="0" w:color="auto"/>
      </w:divBdr>
    </w:div>
    <w:div w:id="1219784759">
      <w:bodyDiv w:val="1"/>
      <w:marLeft w:val="0"/>
      <w:marRight w:val="0"/>
      <w:marTop w:val="0"/>
      <w:marBottom w:val="0"/>
      <w:divBdr>
        <w:top w:val="none" w:sz="0" w:space="0" w:color="auto"/>
        <w:left w:val="none" w:sz="0" w:space="0" w:color="auto"/>
        <w:bottom w:val="none" w:sz="0" w:space="0" w:color="auto"/>
        <w:right w:val="none" w:sz="0" w:space="0" w:color="auto"/>
      </w:divBdr>
      <w:divsChild>
        <w:div w:id="1092355540">
          <w:marLeft w:val="0"/>
          <w:marRight w:val="0"/>
          <w:marTop w:val="0"/>
          <w:marBottom w:val="0"/>
          <w:divBdr>
            <w:top w:val="none" w:sz="0" w:space="0" w:color="auto"/>
            <w:left w:val="none" w:sz="0" w:space="0" w:color="auto"/>
            <w:bottom w:val="none" w:sz="0" w:space="0" w:color="auto"/>
            <w:right w:val="none" w:sz="0" w:space="0" w:color="auto"/>
          </w:divBdr>
        </w:div>
        <w:div w:id="2025209569">
          <w:marLeft w:val="0"/>
          <w:marRight w:val="0"/>
          <w:marTop w:val="0"/>
          <w:marBottom w:val="0"/>
          <w:divBdr>
            <w:top w:val="none" w:sz="0" w:space="0" w:color="auto"/>
            <w:left w:val="none" w:sz="0" w:space="0" w:color="auto"/>
            <w:bottom w:val="none" w:sz="0" w:space="0" w:color="auto"/>
            <w:right w:val="none" w:sz="0" w:space="0" w:color="auto"/>
          </w:divBdr>
          <w:divsChild>
            <w:div w:id="1207527551">
              <w:marLeft w:val="-75"/>
              <w:marRight w:val="0"/>
              <w:marTop w:val="30"/>
              <w:marBottom w:val="30"/>
              <w:divBdr>
                <w:top w:val="none" w:sz="0" w:space="0" w:color="auto"/>
                <w:left w:val="none" w:sz="0" w:space="0" w:color="auto"/>
                <w:bottom w:val="none" w:sz="0" w:space="0" w:color="auto"/>
                <w:right w:val="none" w:sz="0" w:space="0" w:color="auto"/>
              </w:divBdr>
              <w:divsChild>
                <w:div w:id="1195196209">
                  <w:marLeft w:val="0"/>
                  <w:marRight w:val="0"/>
                  <w:marTop w:val="0"/>
                  <w:marBottom w:val="0"/>
                  <w:divBdr>
                    <w:top w:val="none" w:sz="0" w:space="0" w:color="auto"/>
                    <w:left w:val="none" w:sz="0" w:space="0" w:color="auto"/>
                    <w:bottom w:val="none" w:sz="0" w:space="0" w:color="auto"/>
                    <w:right w:val="none" w:sz="0" w:space="0" w:color="auto"/>
                  </w:divBdr>
                  <w:divsChild>
                    <w:div w:id="422651806">
                      <w:marLeft w:val="0"/>
                      <w:marRight w:val="0"/>
                      <w:marTop w:val="0"/>
                      <w:marBottom w:val="0"/>
                      <w:divBdr>
                        <w:top w:val="none" w:sz="0" w:space="0" w:color="auto"/>
                        <w:left w:val="none" w:sz="0" w:space="0" w:color="auto"/>
                        <w:bottom w:val="none" w:sz="0" w:space="0" w:color="auto"/>
                        <w:right w:val="none" w:sz="0" w:space="0" w:color="auto"/>
                      </w:divBdr>
                    </w:div>
                    <w:div w:id="1835222802">
                      <w:marLeft w:val="0"/>
                      <w:marRight w:val="0"/>
                      <w:marTop w:val="0"/>
                      <w:marBottom w:val="0"/>
                      <w:divBdr>
                        <w:top w:val="none" w:sz="0" w:space="0" w:color="auto"/>
                        <w:left w:val="none" w:sz="0" w:space="0" w:color="auto"/>
                        <w:bottom w:val="none" w:sz="0" w:space="0" w:color="auto"/>
                        <w:right w:val="none" w:sz="0" w:space="0" w:color="auto"/>
                      </w:divBdr>
                    </w:div>
                    <w:div w:id="242422700">
                      <w:marLeft w:val="0"/>
                      <w:marRight w:val="0"/>
                      <w:marTop w:val="0"/>
                      <w:marBottom w:val="0"/>
                      <w:divBdr>
                        <w:top w:val="none" w:sz="0" w:space="0" w:color="auto"/>
                        <w:left w:val="none" w:sz="0" w:space="0" w:color="auto"/>
                        <w:bottom w:val="none" w:sz="0" w:space="0" w:color="auto"/>
                        <w:right w:val="none" w:sz="0" w:space="0" w:color="auto"/>
                      </w:divBdr>
                    </w:div>
                    <w:div w:id="765884129">
                      <w:marLeft w:val="0"/>
                      <w:marRight w:val="0"/>
                      <w:marTop w:val="0"/>
                      <w:marBottom w:val="0"/>
                      <w:divBdr>
                        <w:top w:val="none" w:sz="0" w:space="0" w:color="auto"/>
                        <w:left w:val="none" w:sz="0" w:space="0" w:color="auto"/>
                        <w:bottom w:val="none" w:sz="0" w:space="0" w:color="auto"/>
                        <w:right w:val="none" w:sz="0" w:space="0" w:color="auto"/>
                      </w:divBdr>
                    </w:div>
                  </w:divsChild>
                </w:div>
                <w:div w:id="1978728687">
                  <w:marLeft w:val="0"/>
                  <w:marRight w:val="0"/>
                  <w:marTop w:val="0"/>
                  <w:marBottom w:val="0"/>
                  <w:divBdr>
                    <w:top w:val="none" w:sz="0" w:space="0" w:color="auto"/>
                    <w:left w:val="none" w:sz="0" w:space="0" w:color="auto"/>
                    <w:bottom w:val="none" w:sz="0" w:space="0" w:color="auto"/>
                    <w:right w:val="none" w:sz="0" w:space="0" w:color="auto"/>
                  </w:divBdr>
                  <w:divsChild>
                    <w:div w:id="1558976857">
                      <w:marLeft w:val="0"/>
                      <w:marRight w:val="0"/>
                      <w:marTop w:val="0"/>
                      <w:marBottom w:val="0"/>
                      <w:divBdr>
                        <w:top w:val="none" w:sz="0" w:space="0" w:color="auto"/>
                        <w:left w:val="none" w:sz="0" w:space="0" w:color="auto"/>
                        <w:bottom w:val="none" w:sz="0" w:space="0" w:color="auto"/>
                        <w:right w:val="none" w:sz="0" w:space="0" w:color="auto"/>
                      </w:divBdr>
                    </w:div>
                  </w:divsChild>
                </w:div>
                <w:div w:id="643001102">
                  <w:marLeft w:val="0"/>
                  <w:marRight w:val="0"/>
                  <w:marTop w:val="0"/>
                  <w:marBottom w:val="0"/>
                  <w:divBdr>
                    <w:top w:val="none" w:sz="0" w:space="0" w:color="auto"/>
                    <w:left w:val="none" w:sz="0" w:space="0" w:color="auto"/>
                    <w:bottom w:val="none" w:sz="0" w:space="0" w:color="auto"/>
                    <w:right w:val="none" w:sz="0" w:space="0" w:color="auto"/>
                  </w:divBdr>
                  <w:divsChild>
                    <w:div w:id="1322613232">
                      <w:marLeft w:val="0"/>
                      <w:marRight w:val="0"/>
                      <w:marTop w:val="0"/>
                      <w:marBottom w:val="0"/>
                      <w:divBdr>
                        <w:top w:val="none" w:sz="0" w:space="0" w:color="auto"/>
                        <w:left w:val="none" w:sz="0" w:space="0" w:color="auto"/>
                        <w:bottom w:val="none" w:sz="0" w:space="0" w:color="auto"/>
                        <w:right w:val="none" w:sz="0" w:space="0" w:color="auto"/>
                      </w:divBdr>
                    </w:div>
                  </w:divsChild>
                </w:div>
                <w:div w:id="863598539">
                  <w:marLeft w:val="0"/>
                  <w:marRight w:val="0"/>
                  <w:marTop w:val="0"/>
                  <w:marBottom w:val="0"/>
                  <w:divBdr>
                    <w:top w:val="none" w:sz="0" w:space="0" w:color="auto"/>
                    <w:left w:val="none" w:sz="0" w:space="0" w:color="auto"/>
                    <w:bottom w:val="none" w:sz="0" w:space="0" w:color="auto"/>
                    <w:right w:val="none" w:sz="0" w:space="0" w:color="auto"/>
                  </w:divBdr>
                  <w:divsChild>
                    <w:div w:id="780495073">
                      <w:marLeft w:val="0"/>
                      <w:marRight w:val="0"/>
                      <w:marTop w:val="0"/>
                      <w:marBottom w:val="0"/>
                      <w:divBdr>
                        <w:top w:val="none" w:sz="0" w:space="0" w:color="auto"/>
                        <w:left w:val="none" w:sz="0" w:space="0" w:color="auto"/>
                        <w:bottom w:val="none" w:sz="0" w:space="0" w:color="auto"/>
                        <w:right w:val="none" w:sz="0" w:space="0" w:color="auto"/>
                      </w:divBdr>
                    </w:div>
                  </w:divsChild>
                </w:div>
                <w:div w:id="1489243530">
                  <w:marLeft w:val="0"/>
                  <w:marRight w:val="0"/>
                  <w:marTop w:val="0"/>
                  <w:marBottom w:val="0"/>
                  <w:divBdr>
                    <w:top w:val="none" w:sz="0" w:space="0" w:color="auto"/>
                    <w:left w:val="none" w:sz="0" w:space="0" w:color="auto"/>
                    <w:bottom w:val="none" w:sz="0" w:space="0" w:color="auto"/>
                    <w:right w:val="none" w:sz="0" w:space="0" w:color="auto"/>
                  </w:divBdr>
                  <w:divsChild>
                    <w:div w:id="13249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098">
      <w:bodyDiv w:val="1"/>
      <w:marLeft w:val="0"/>
      <w:marRight w:val="0"/>
      <w:marTop w:val="0"/>
      <w:marBottom w:val="0"/>
      <w:divBdr>
        <w:top w:val="none" w:sz="0" w:space="0" w:color="auto"/>
        <w:left w:val="none" w:sz="0" w:space="0" w:color="auto"/>
        <w:bottom w:val="none" w:sz="0" w:space="0" w:color="auto"/>
        <w:right w:val="none" w:sz="0" w:space="0" w:color="auto"/>
      </w:divBdr>
      <w:divsChild>
        <w:div w:id="1314068938">
          <w:marLeft w:val="0"/>
          <w:marRight w:val="0"/>
          <w:marTop w:val="0"/>
          <w:marBottom w:val="0"/>
          <w:divBdr>
            <w:top w:val="none" w:sz="0" w:space="0" w:color="auto"/>
            <w:left w:val="none" w:sz="0" w:space="0" w:color="auto"/>
            <w:bottom w:val="none" w:sz="0" w:space="0" w:color="auto"/>
            <w:right w:val="none" w:sz="0" w:space="0" w:color="auto"/>
          </w:divBdr>
        </w:div>
        <w:div w:id="1980720021">
          <w:marLeft w:val="0"/>
          <w:marRight w:val="0"/>
          <w:marTop w:val="0"/>
          <w:marBottom w:val="0"/>
          <w:divBdr>
            <w:top w:val="none" w:sz="0" w:space="0" w:color="auto"/>
            <w:left w:val="none" w:sz="0" w:space="0" w:color="auto"/>
            <w:bottom w:val="none" w:sz="0" w:space="0" w:color="auto"/>
            <w:right w:val="none" w:sz="0" w:space="0" w:color="auto"/>
          </w:divBdr>
        </w:div>
        <w:div w:id="1731539169">
          <w:marLeft w:val="0"/>
          <w:marRight w:val="0"/>
          <w:marTop w:val="0"/>
          <w:marBottom w:val="0"/>
          <w:divBdr>
            <w:top w:val="none" w:sz="0" w:space="0" w:color="auto"/>
            <w:left w:val="none" w:sz="0" w:space="0" w:color="auto"/>
            <w:bottom w:val="none" w:sz="0" w:space="0" w:color="auto"/>
            <w:right w:val="none" w:sz="0" w:space="0" w:color="auto"/>
          </w:divBdr>
        </w:div>
        <w:div w:id="1473446301">
          <w:marLeft w:val="0"/>
          <w:marRight w:val="0"/>
          <w:marTop w:val="0"/>
          <w:marBottom w:val="0"/>
          <w:divBdr>
            <w:top w:val="none" w:sz="0" w:space="0" w:color="auto"/>
            <w:left w:val="none" w:sz="0" w:space="0" w:color="auto"/>
            <w:bottom w:val="none" w:sz="0" w:space="0" w:color="auto"/>
            <w:right w:val="none" w:sz="0" w:space="0" w:color="auto"/>
          </w:divBdr>
        </w:div>
        <w:div w:id="1139032251">
          <w:marLeft w:val="0"/>
          <w:marRight w:val="0"/>
          <w:marTop w:val="0"/>
          <w:marBottom w:val="0"/>
          <w:divBdr>
            <w:top w:val="none" w:sz="0" w:space="0" w:color="auto"/>
            <w:left w:val="none" w:sz="0" w:space="0" w:color="auto"/>
            <w:bottom w:val="none" w:sz="0" w:space="0" w:color="auto"/>
            <w:right w:val="none" w:sz="0" w:space="0" w:color="auto"/>
          </w:divBdr>
        </w:div>
        <w:div w:id="1681353889">
          <w:marLeft w:val="0"/>
          <w:marRight w:val="0"/>
          <w:marTop w:val="0"/>
          <w:marBottom w:val="0"/>
          <w:divBdr>
            <w:top w:val="none" w:sz="0" w:space="0" w:color="auto"/>
            <w:left w:val="none" w:sz="0" w:space="0" w:color="auto"/>
            <w:bottom w:val="none" w:sz="0" w:space="0" w:color="auto"/>
            <w:right w:val="none" w:sz="0" w:space="0" w:color="auto"/>
          </w:divBdr>
        </w:div>
        <w:div w:id="1682852250">
          <w:marLeft w:val="0"/>
          <w:marRight w:val="0"/>
          <w:marTop w:val="0"/>
          <w:marBottom w:val="0"/>
          <w:divBdr>
            <w:top w:val="none" w:sz="0" w:space="0" w:color="auto"/>
            <w:left w:val="none" w:sz="0" w:space="0" w:color="auto"/>
            <w:bottom w:val="none" w:sz="0" w:space="0" w:color="auto"/>
            <w:right w:val="none" w:sz="0" w:space="0" w:color="auto"/>
          </w:divBdr>
        </w:div>
        <w:div w:id="1828134066">
          <w:marLeft w:val="0"/>
          <w:marRight w:val="0"/>
          <w:marTop w:val="0"/>
          <w:marBottom w:val="0"/>
          <w:divBdr>
            <w:top w:val="none" w:sz="0" w:space="0" w:color="auto"/>
            <w:left w:val="none" w:sz="0" w:space="0" w:color="auto"/>
            <w:bottom w:val="none" w:sz="0" w:space="0" w:color="auto"/>
            <w:right w:val="none" w:sz="0" w:space="0" w:color="auto"/>
          </w:divBdr>
        </w:div>
      </w:divsChild>
    </w:div>
    <w:div w:id="1809273819">
      <w:bodyDiv w:val="1"/>
      <w:marLeft w:val="0"/>
      <w:marRight w:val="0"/>
      <w:marTop w:val="0"/>
      <w:marBottom w:val="0"/>
      <w:divBdr>
        <w:top w:val="none" w:sz="0" w:space="0" w:color="auto"/>
        <w:left w:val="none" w:sz="0" w:space="0" w:color="auto"/>
        <w:bottom w:val="none" w:sz="0" w:space="0" w:color="auto"/>
        <w:right w:val="none" w:sz="0" w:space="0" w:color="auto"/>
      </w:divBdr>
    </w:div>
    <w:div w:id="21071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gov.uk/government/publications/medical-devices-software-applications-app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ital.nhs.uk/services/clinical-safety"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digital.nhs.uk/services/clinical-safet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digital.nhs.uk/services/clinical-safet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1422682A0C4E9BB8C76F998826C7D6"/>
        <w:category>
          <w:name w:val="General"/>
          <w:gallery w:val="placeholder"/>
        </w:category>
        <w:types>
          <w:type w:val="bbPlcHdr"/>
        </w:types>
        <w:behaviors>
          <w:behavior w:val="content"/>
        </w:behaviors>
        <w:guid w:val="{8CE8225E-8D0C-481A-84AB-1E679AE94C66}"/>
      </w:docPartPr>
      <w:docPartBody>
        <w:p w:rsidR="0034188D" w:rsidRDefault="00A92AB9" w:rsidP="00A92AB9">
          <w:pPr>
            <w:pStyle w:val="AD1422682A0C4E9BB8C76F998826C7D6"/>
          </w:pPr>
          <w:r w:rsidRPr="00AD0FDD">
            <w:rPr>
              <w:rStyle w:val="PlaceholderText"/>
            </w:rPr>
            <w:t>[Publish Date]</w:t>
          </w:r>
        </w:p>
      </w:docPartBody>
    </w:docPart>
    <w:docPart>
      <w:docPartPr>
        <w:name w:val="9242C99A5B5249B1A0F07814E666B3C4"/>
        <w:category>
          <w:name w:val="General"/>
          <w:gallery w:val="placeholder"/>
        </w:category>
        <w:types>
          <w:type w:val="bbPlcHdr"/>
        </w:types>
        <w:behaviors>
          <w:behavior w:val="content"/>
        </w:behaviors>
        <w:guid w:val="{B124B274-7484-4B04-924F-3399B6C2CE84}"/>
      </w:docPartPr>
      <w:docPartBody>
        <w:p w:rsidR="00B83FA2" w:rsidRDefault="00EE13B1">
          <w:r w:rsidRPr="00571F7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CF"/>
    <w:rsid w:val="00021444"/>
    <w:rsid w:val="0003279B"/>
    <w:rsid w:val="00044003"/>
    <w:rsid w:val="000B03A0"/>
    <w:rsid w:val="000B0766"/>
    <w:rsid w:val="000B31A1"/>
    <w:rsid w:val="000F316F"/>
    <w:rsid w:val="001158D1"/>
    <w:rsid w:val="001278A3"/>
    <w:rsid w:val="00165855"/>
    <w:rsid w:val="00182148"/>
    <w:rsid w:val="00190839"/>
    <w:rsid w:val="002334A3"/>
    <w:rsid w:val="00256865"/>
    <w:rsid w:val="00262518"/>
    <w:rsid w:val="002B6B15"/>
    <w:rsid w:val="002E52FF"/>
    <w:rsid w:val="003407D7"/>
    <w:rsid w:val="0034188D"/>
    <w:rsid w:val="003B6AC0"/>
    <w:rsid w:val="00401FA8"/>
    <w:rsid w:val="00404C0D"/>
    <w:rsid w:val="00425786"/>
    <w:rsid w:val="00461DAA"/>
    <w:rsid w:val="00466101"/>
    <w:rsid w:val="004666AE"/>
    <w:rsid w:val="004B3524"/>
    <w:rsid w:val="004D4FA1"/>
    <w:rsid w:val="004E6E74"/>
    <w:rsid w:val="00530C17"/>
    <w:rsid w:val="0053470D"/>
    <w:rsid w:val="005651BF"/>
    <w:rsid w:val="005A6F2B"/>
    <w:rsid w:val="005B4AA0"/>
    <w:rsid w:val="00612E0B"/>
    <w:rsid w:val="00640C7C"/>
    <w:rsid w:val="0064787B"/>
    <w:rsid w:val="00730D43"/>
    <w:rsid w:val="007746EF"/>
    <w:rsid w:val="007D33CF"/>
    <w:rsid w:val="00827400"/>
    <w:rsid w:val="00896356"/>
    <w:rsid w:val="008F54F5"/>
    <w:rsid w:val="00913C0A"/>
    <w:rsid w:val="0094476E"/>
    <w:rsid w:val="0096766B"/>
    <w:rsid w:val="0099171D"/>
    <w:rsid w:val="00995C49"/>
    <w:rsid w:val="009D3AE3"/>
    <w:rsid w:val="009E4104"/>
    <w:rsid w:val="009E5E53"/>
    <w:rsid w:val="009F02F2"/>
    <w:rsid w:val="009F6416"/>
    <w:rsid w:val="00A31246"/>
    <w:rsid w:val="00A52BA8"/>
    <w:rsid w:val="00A76F54"/>
    <w:rsid w:val="00A83E53"/>
    <w:rsid w:val="00A92AB9"/>
    <w:rsid w:val="00B02B89"/>
    <w:rsid w:val="00B06DB2"/>
    <w:rsid w:val="00B46349"/>
    <w:rsid w:val="00B6002C"/>
    <w:rsid w:val="00B83FA2"/>
    <w:rsid w:val="00BF7E42"/>
    <w:rsid w:val="00C06DFC"/>
    <w:rsid w:val="00C156FC"/>
    <w:rsid w:val="00D07396"/>
    <w:rsid w:val="00DB753E"/>
    <w:rsid w:val="00E63838"/>
    <w:rsid w:val="00E66EA1"/>
    <w:rsid w:val="00EA0C52"/>
    <w:rsid w:val="00EB4C8E"/>
    <w:rsid w:val="00ED26E0"/>
    <w:rsid w:val="00EE13B1"/>
    <w:rsid w:val="00EE39DF"/>
    <w:rsid w:val="00EF721E"/>
    <w:rsid w:val="00F55622"/>
    <w:rsid w:val="00F669AF"/>
    <w:rsid w:val="00F8238E"/>
    <w:rsid w:val="00F90055"/>
    <w:rsid w:val="00FB75CD"/>
    <w:rsid w:val="00FC64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B1"/>
    <w:rPr>
      <w:color w:val="808080"/>
    </w:rPr>
  </w:style>
  <w:style w:type="paragraph" w:customStyle="1" w:styleId="AD1422682A0C4E9BB8C76F998826C7D6">
    <w:name w:val="AD1422682A0C4E9BB8C76F998826C7D6"/>
    <w:rsid w:val="00A92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2023-03-03T00:00:00</PublishDate>
  <Abstract>iPlato Group Policies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93A6950880DF40A8139B018F203C0A" ma:contentTypeVersion="6" ma:contentTypeDescription="Create a new document." ma:contentTypeScope="" ma:versionID="ea2cdd792d76e03cb10c6caebde76f22">
  <xsd:schema xmlns:xsd="http://www.w3.org/2001/XMLSchema" xmlns:xs="http://www.w3.org/2001/XMLSchema" xmlns:p="http://schemas.microsoft.com/office/2006/metadata/properties" xmlns:ns2="0e7ba4ed-2230-4f17-a6fc-ffb5f7f40879" xmlns:ns3="ed149119-7bd5-423d-aa3f-1d849b3779a5" targetNamespace="http://schemas.microsoft.com/office/2006/metadata/properties" ma:root="true" ma:fieldsID="1a297cf8f9a7dbff0c1ca88395d4a1ce" ns2:_="" ns3:_="">
    <xsd:import namespace="0e7ba4ed-2230-4f17-a6fc-ffb5f7f40879"/>
    <xsd:import namespace="ed149119-7bd5-423d-aa3f-1d849b3779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ba4ed-2230-4f17-a6fc-ffb5f7f40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49119-7bd5-423d-aa3f-1d849b3779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84963-D916-423C-ACC2-D01E15CB5638}">
  <ds:schemaRefs>
    <ds:schemaRef ds:uri="http://schemas.openxmlformats.org/officeDocument/2006/bibliography"/>
  </ds:schemaRefs>
</ds:datastoreItem>
</file>

<file path=customXml/itemProps3.xml><?xml version="1.0" encoding="utf-8"?>
<ds:datastoreItem xmlns:ds="http://schemas.openxmlformats.org/officeDocument/2006/customXml" ds:itemID="{308A579B-497E-45C4-9EB7-9988453A1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BB603-E67A-4512-9FB0-DE938CA062D3}">
  <ds:schemaRefs>
    <ds:schemaRef ds:uri="http://schemas.microsoft.com/sharepoint/v3/contenttype/forms"/>
  </ds:schemaRefs>
</ds:datastoreItem>
</file>

<file path=customXml/itemProps5.xml><?xml version="1.0" encoding="utf-8"?>
<ds:datastoreItem xmlns:ds="http://schemas.openxmlformats.org/officeDocument/2006/customXml" ds:itemID="{187EE4F0-A2B7-4799-9F8B-D75094DB3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ba4ed-2230-4f17-a6fc-ffb5f7f40879"/>
    <ds:schemaRef ds:uri="ed149119-7bd5-423d-aa3f-1d849b377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7383</Words>
  <Characters>42087</Characters>
  <Application>Microsoft Office Word</Application>
  <DocSecurity>0</DocSecurity>
  <Lines>350</Lines>
  <Paragraphs>98</Paragraphs>
  <ScaleCrop>false</ScaleCrop>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iPlato Healthcare</dc:title>
  <dc:subject>Clinical Safety Case Report</dc:subject>
  <dc:creator>MDR</dc:creator>
  <cp:keywords/>
  <cp:lastModifiedBy>Harriet Leyland</cp:lastModifiedBy>
  <cp:revision>3</cp:revision>
  <cp:lastPrinted>2022-08-30T17:25:00Z</cp:lastPrinted>
  <dcterms:created xsi:type="dcterms:W3CDTF">2023-03-07T11:46:00Z</dcterms:created>
  <dcterms:modified xsi:type="dcterms:W3CDTF">2023-03-07T11:46:00Z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0x010100AD93A6950880DF40A8139B018F203C0A</vt:lpwstr>
  </property>
  <property fmtid="{D5CDD505-2E9C-101B-9397-08002B2CF9AE}" pid="3" name="_dlc_DocIdItemGuid">
    <vt:lpwstr>3af61b58-219e-48fc-9d89-dc793273949f</vt:lpwstr>
  </property>
</Properties>
</file>